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74" w:rsidRDefault="00046F15">
      <w:pPr>
        <w:suppressAutoHyphens/>
        <w:spacing w:before="240" w:after="0" w:line="360" w:lineRule="auto"/>
        <w:ind w:left="36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Lista wyrok</w:t>
      </w:r>
      <w:r>
        <w:rPr>
          <w:rFonts w:ascii="Times New Roman" w:hAnsi="Times New Roman"/>
          <w:b/>
          <w:bCs/>
          <w:sz w:val="28"/>
          <w:szCs w:val="28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 Trybuna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u Sprawiedliwo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>ci Unii Europejskiej, obowi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>zuj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>cych na egzamin w roku akademickim 2017/2018</w:t>
      </w:r>
    </w:p>
    <w:p w:rsidR="00473B74" w:rsidRDefault="00473B74">
      <w:pPr>
        <w:suppressAutoHyphens/>
        <w:spacing w:before="240" w:after="0" w:line="360" w:lineRule="auto"/>
        <w:ind w:left="360"/>
        <w:jc w:val="center"/>
      </w:pPr>
    </w:p>
    <w:p w:rsidR="00473B74" w:rsidRDefault="00473B74">
      <w:pPr>
        <w:spacing w:after="0"/>
        <w:ind w:left="720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26/62 </w:t>
      </w:r>
      <w:r>
        <w:rPr>
          <w:rFonts w:ascii="Times New Roman" w:hAnsi="Times New Roman"/>
          <w:sz w:val="24"/>
          <w:szCs w:val="24"/>
          <w:lang w:val="nl-NL"/>
        </w:rPr>
        <w:t xml:space="preserve">van Gend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 xml:space="preserve"> Loos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6/64 </w:t>
      </w:r>
      <w:r>
        <w:rPr>
          <w:rFonts w:ascii="Times New Roman" w:hAnsi="Times New Roman"/>
          <w:sz w:val="24"/>
          <w:szCs w:val="24"/>
        </w:rPr>
        <w:t>Costa przeciwko E.N.E.L.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61/65 </w:t>
      </w:r>
      <w:proofErr w:type="spellStart"/>
      <w:r>
        <w:rPr>
          <w:rFonts w:ascii="Times New Roman" w:hAnsi="Times New Roman"/>
          <w:sz w:val="24"/>
          <w:szCs w:val="24"/>
        </w:rPr>
        <w:t>Vaassen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9/70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Franz Grad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11/70 </w:t>
      </w:r>
      <w:r>
        <w:rPr>
          <w:rFonts w:ascii="Times New Roman" w:hAnsi="Times New Roman"/>
          <w:sz w:val="24"/>
          <w:szCs w:val="24"/>
          <w:u w:color="FF0000"/>
          <w:lang w:val="de-DE"/>
        </w:rPr>
        <w:t>Internationale Handelsgesellschaft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34/73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Variola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8/74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Dassonville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43/75 </w:t>
      </w:r>
      <w:r>
        <w:rPr>
          <w:rFonts w:ascii="Times New Roman" w:hAnsi="Times New Roman"/>
          <w:sz w:val="24"/>
          <w:szCs w:val="24"/>
          <w:lang w:val="it-IT"/>
        </w:rPr>
        <w:t xml:space="preserve">Defrenne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de-DE"/>
        </w:rPr>
        <w:t xml:space="preserve"> Sabena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106/77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Simmenthal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120/78 </w:t>
      </w:r>
      <w:proofErr w:type="spellStart"/>
      <w:r>
        <w:rPr>
          <w:rFonts w:ascii="Times New Roman" w:hAnsi="Times New Roman"/>
          <w:sz w:val="24"/>
          <w:szCs w:val="24"/>
        </w:rPr>
        <w:t>Cassis</w:t>
      </w:r>
      <w:proofErr w:type="spellEnd"/>
      <w:r>
        <w:rPr>
          <w:rFonts w:ascii="Times New Roman" w:hAnsi="Times New Roman"/>
          <w:sz w:val="24"/>
          <w:szCs w:val="24"/>
        </w:rPr>
        <w:t xml:space="preserve"> de Dijon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8/81 </w:t>
      </w:r>
      <w:r>
        <w:rPr>
          <w:rFonts w:ascii="Times New Roman" w:hAnsi="Times New Roman"/>
          <w:sz w:val="24"/>
          <w:szCs w:val="24"/>
          <w:lang w:val="de-DE"/>
        </w:rPr>
        <w:t>Ursula Becker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115 i 116/81 </w:t>
      </w:r>
      <w:r>
        <w:rPr>
          <w:rFonts w:ascii="Times New Roman" w:hAnsi="Times New Roman"/>
          <w:sz w:val="24"/>
          <w:szCs w:val="24"/>
          <w:lang w:val="it-IT"/>
        </w:rPr>
        <w:t>Adoui i Cornuaille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283/81 </w:t>
      </w:r>
      <w:r>
        <w:rPr>
          <w:rFonts w:ascii="Times New Roman" w:hAnsi="Times New Roman"/>
          <w:sz w:val="24"/>
          <w:szCs w:val="24"/>
          <w:lang w:val="en-US"/>
        </w:rPr>
        <w:t>CILFIT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14/83 </w:t>
      </w:r>
      <w:r>
        <w:rPr>
          <w:rFonts w:ascii="Times New Roman" w:hAnsi="Times New Roman"/>
          <w:sz w:val="24"/>
          <w:szCs w:val="24"/>
          <w:lang w:val="de-DE"/>
        </w:rPr>
        <w:t xml:space="preserve">von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Colson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152/84 </w:t>
      </w:r>
      <w:r>
        <w:rPr>
          <w:rFonts w:ascii="Times New Roman" w:hAnsi="Times New Roman"/>
          <w:sz w:val="24"/>
          <w:szCs w:val="24"/>
        </w:rPr>
        <w:t>Marshall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66/85</w:t>
      </w:r>
      <w:r>
        <w:rPr>
          <w:rFonts w:ascii="Times New Roman" w:hAnsi="Times New Roman"/>
          <w:sz w:val="24"/>
          <w:szCs w:val="24"/>
          <w:u w:color="FF0000"/>
        </w:rPr>
        <w:t> </w:t>
      </w:r>
      <w:r>
        <w:rPr>
          <w:rFonts w:ascii="Times New Roman" w:hAnsi="Times New Roman"/>
          <w:i/>
          <w:iCs/>
          <w:sz w:val="24"/>
          <w:szCs w:val="24"/>
          <w:u w:color="FF0000"/>
          <w:lang w:val="en-US"/>
        </w:rPr>
        <w:t>Lawrie-Blum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C-188/89</w:t>
      </w:r>
      <w:r>
        <w:rPr>
          <w:rFonts w:ascii="Times New Roman" w:hAnsi="Times New Roman"/>
          <w:sz w:val="24"/>
          <w:szCs w:val="24"/>
        </w:rPr>
        <w:t xml:space="preserve"> Foster v</w:t>
      </w:r>
      <w:r>
        <w:rPr>
          <w:rFonts w:ascii="Times New Roman" w:hAnsi="Times New Roman"/>
          <w:sz w:val="24"/>
          <w:szCs w:val="24"/>
          <w:lang w:val="en-US"/>
        </w:rPr>
        <w:t xml:space="preserve"> British Gas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C-6/90 i C-9/90 </w:t>
      </w:r>
      <w:proofErr w:type="spellStart"/>
      <w:r>
        <w:rPr>
          <w:rFonts w:ascii="Times New Roman" w:hAnsi="Times New Roman"/>
          <w:sz w:val="24"/>
          <w:szCs w:val="24"/>
        </w:rPr>
        <w:t>Francovich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C-267/91 i C-268/91 </w:t>
      </w:r>
      <w:r>
        <w:rPr>
          <w:rFonts w:ascii="Times New Roman" w:hAnsi="Times New Roman"/>
          <w:sz w:val="24"/>
          <w:szCs w:val="24"/>
          <w:lang w:val="en-US"/>
        </w:rPr>
        <w:t xml:space="preserve">Keck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C-91/92 </w:t>
      </w:r>
      <w:r>
        <w:rPr>
          <w:rFonts w:ascii="Times New Roman" w:hAnsi="Times New Roman"/>
          <w:sz w:val="24"/>
          <w:szCs w:val="24"/>
          <w:lang w:val="it-IT"/>
        </w:rPr>
        <w:t xml:space="preserve">Faccini Dori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C-46/93 i 48/93 </w:t>
      </w:r>
      <w:r>
        <w:rPr>
          <w:rFonts w:ascii="Times New Roman" w:hAnsi="Times New Roman"/>
          <w:sz w:val="24"/>
          <w:szCs w:val="24"/>
          <w:lang w:val="fr-FR"/>
        </w:rPr>
        <w:t xml:space="preserve">Brasserie </w:t>
      </w:r>
      <w:r>
        <w:rPr>
          <w:rFonts w:ascii="Times New Roman" w:hAnsi="Times New Roman"/>
          <w:sz w:val="24"/>
          <w:szCs w:val="24"/>
          <w:lang w:val="fr-FR"/>
        </w:rPr>
        <w:t>du P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fr-FR"/>
        </w:rPr>
        <w:t xml:space="preserve">cheur, ex parte: Factortame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C-55/94 </w:t>
      </w:r>
      <w:r>
        <w:rPr>
          <w:rFonts w:ascii="Times New Roman" w:hAnsi="Times New Roman"/>
          <w:sz w:val="24"/>
          <w:szCs w:val="24"/>
          <w:lang w:val="de-DE"/>
        </w:rPr>
        <w:t xml:space="preserve">Gebhard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C-112/00</w:t>
      </w:r>
      <w:r>
        <w:rPr>
          <w:rFonts w:ascii="Times New Roman" w:hAnsi="Times New Roman"/>
          <w:sz w:val="24"/>
          <w:szCs w:val="24"/>
          <w:lang w:val="de-DE"/>
        </w:rPr>
        <w:t xml:space="preserve"> Schmidberger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C-453/00 </w:t>
      </w:r>
      <w:proofErr w:type="spellStart"/>
      <w:r>
        <w:rPr>
          <w:rFonts w:ascii="Times New Roman" w:hAnsi="Times New Roman"/>
          <w:sz w:val="24"/>
          <w:szCs w:val="24"/>
        </w:rPr>
        <w:t>Kuhne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Heitz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224/01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Kobler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C-36/02</w:t>
      </w:r>
      <w:r>
        <w:rPr>
          <w:rFonts w:ascii="Times New Roman" w:hAnsi="Times New Roman"/>
          <w:sz w:val="24"/>
          <w:szCs w:val="24"/>
          <w:lang w:val="da-DK"/>
        </w:rPr>
        <w:t xml:space="preserve"> Omega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C-148/02</w:t>
      </w:r>
      <w:r>
        <w:rPr>
          <w:rFonts w:ascii="Times New Roman" w:hAnsi="Times New Roman"/>
          <w:sz w:val="24"/>
          <w:szCs w:val="24"/>
          <w:lang w:val="it-IT"/>
        </w:rPr>
        <w:t xml:space="preserve"> Avello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C-200/02</w:t>
      </w:r>
      <w:r>
        <w:rPr>
          <w:rFonts w:ascii="Times New Roman" w:hAnsi="Times New Roman"/>
          <w:sz w:val="24"/>
          <w:szCs w:val="24"/>
          <w:lang w:val="de-DE"/>
        </w:rPr>
        <w:t xml:space="preserve"> Chen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C-209/03</w:t>
      </w:r>
      <w:r>
        <w:rPr>
          <w:rFonts w:ascii="Times New Roman" w:hAnsi="Times New Roman"/>
          <w:sz w:val="24"/>
          <w:szCs w:val="24"/>
          <w:lang w:val="pt-PT"/>
        </w:rPr>
        <w:t xml:space="preserve"> Bida</w:t>
      </w:r>
      <w:r>
        <w:rPr>
          <w:rFonts w:ascii="Times New Roman" w:hAnsi="Times New Roman"/>
          <w:sz w:val="24"/>
          <w:szCs w:val="24"/>
        </w:rPr>
        <w:t>r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C-144/04 </w:t>
      </w:r>
      <w:proofErr w:type="spellStart"/>
      <w:r>
        <w:rPr>
          <w:rFonts w:ascii="Times New Roman" w:hAnsi="Times New Roman"/>
          <w:sz w:val="24"/>
          <w:szCs w:val="24"/>
        </w:rPr>
        <w:t>Mangold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C-313/05</w:t>
      </w:r>
      <w:r>
        <w:rPr>
          <w:rFonts w:ascii="Times New Roman" w:hAnsi="Times New Roman"/>
          <w:sz w:val="24"/>
          <w:szCs w:val="24"/>
        </w:rPr>
        <w:t xml:space="preserve"> Brzezi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C-341/05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Laval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C-402/05 P </w:t>
      </w:r>
      <w:r>
        <w:rPr>
          <w:rFonts w:ascii="Times New Roman" w:hAnsi="Times New Roman"/>
          <w:sz w:val="24"/>
          <w:szCs w:val="24"/>
        </w:rPr>
        <w:t>Kadi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C-499/06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Nerkowska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C-135/08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Rottman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C-314/08</w:t>
      </w:r>
      <w:r>
        <w:rPr>
          <w:rFonts w:ascii="Times New Roman" w:hAnsi="Times New Roman"/>
          <w:sz w:val="24"/>
          <w:szCs w:val="24"/>
        </w:rPr>
        <w:t xml:space="preserve"> Filipiak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C-34/09</w:t>
      </w:r>
      <w:r>
        <w:rPr>
          <w:rFonts w:ascii="Times New Roman" w:hAnsi="Times New Roman"/>
          <w:sz w:val="24"/>
          <w:szCs w:val="24"/>
          <w:lang w:val="it-IT"/>
        </w:rPr>
        <w:t xml:space="preserve"> Zambrano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C-391/09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Wardyn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C-434/09 </w:t>
      </w:r>
      <w:r>
        <w:rPr>
          <w:rFonts w:ascii="Times New Roman" w:hAnsi="Times New Roman"/>
          <w:sz w:val="24"/>
          <w:szCs w:val="24"/>
          <w:u w:color="FF0000"/>
          <w:lang w:val="en-US"/>
        </w:rPr>
        <w:t>McCarthy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C-364/10</w:t>
      </w:r>
      <w:r>
        <w:rPr>
          <w:rFonts w:ascii="Times New Roman" w:hAnsi="Times New Roman"/>
          <w:sz w:val="24"/>
          <w:szCs w:val="24"/>
          <w:lang w:val="de-DE"/>
        </w:rPr>
        <w:t xml:space="preserve"> W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v.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owacja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C-617/10 </w:t>
      </w:r>
      <w:proofErr w:type="spellStart"/>
      <w:r>
        <w:rPr>
          <w:rFonts w:ascii="Times New Roman" w:hAnsi="Times New Roman"/>
          <w:sz w:val="24"/>
          <w:szCs w:val="24"/>
        </w:rPr>
        <w:t>Fransson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C-399/11 </w:t>
      </w:r>
      <w:proofErr w:type="spellStart"/>
      <w:r>
        <w:rPr>
          <w:rFonts w:ascii="Times New Roman" w:hAnsi="Times New Roman"/>
          <w:sz w:val="24"/>
          <w:szCs w:val="24"/>
        </w:rPr>
        <w:t>Melloni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C-465/11 </w:t>
      </w:r>
      <w:proofErr w:type="spellStart"/>
      <w:r>
        <w:rPr>
          <w:rFonts w:ascii="Times New Roman" w:hAnsi="Times New Roman"/>
          <w:sz w:val="24"/>
          <w:szCs w:val="24"/>
        </w:rPr>
        <w:t>Forposta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C-583/11 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Tapiriit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Kanatami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C-615/11 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Ryanair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C- 131/12 </w:t>
      </w:r>
      <w:r>
        <w:rPr>
          <w:rFonts w:ascii="Times New Roman" w:hAnsi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/>
          <w:sz w:val="24"/>
          <w:szCs w:val="24"/>
        </w:rPr>
        <w:t>Spain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C-286/12 </w:t>
      </w:r>
      <w:r>
        <w:rPr>
          <w:rFonts w:ascii="Times New Roman" w:hAnsi="Times New Roman"/>
          <w:sz w:val="24"/>
          <w:szCs w:val="24"/>
        </w:rPr>
        <w:t>KE v 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Sprawa C- 488/15</w:t>
      </w:r>
      <w:r>
        <w:rPr>
          <w:rFonts w:ascii="Times New Roman" w:hAnsi="Times New Roman"/>
          <w:sz w:val="24"/>
          <w:szCs w:val="24"/>
        </w:rPr>
        <w:t xml:space="preserve"> KE v Bu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garia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C- 544/15 </w:t>
      </w:r>
      <w:proofErr w:type="spellStart"/>
      <w:r>
        <w:rPr>
          <w:rFonts w:ascii="Times New Roman" w:hAnsi="Times New Roman"/>
          <w:sz w:val="24"/>
          <w:szCs w:val="24"/>
        </w:rPr>
        <w:t>Fahimian</w:t>
      </w:r>
      <w:proofErr w:type="spellEnd"/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C- 643 i 647/15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 i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owacja v Rada</w:t>
      </w:r>
    </w:p>
    <w:p w:rsidR="00473B74" w:rsidRDefault="00473B74">
      <w:pPr>
        <w:spacing w:after="0" w:line="240" w:lineRule="auto"/>
      </w:pPr>
    </w:p>
    <w:p w:rsidR="00473B74" w:rsidRDefault="00046F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C-149/16 </w:t>
      </w:r>
      <w:r>
        <w:rPr>
          <w:rFonts w:ascii="Times New Roman" w:hAnsi="Times New Roman"/>
          <w:sz w:val="24"/>
          <w:szCs w:val="24"/>
        </w:rPr>
        <w:t>Halina Socha</w:t>
      </w:r>
    </w:p>
    <w:p w:rsidR="00473B74" w:rsidRDefault="00473B74">
      <w:pPr>
        <w:spacing w:after="0" w:line="240" w:lineRule="auto"/>
      </w:pPr>
    </w:p>
    <w:p w:rsidR="00473B74" w:rsidRDefault="00473B74">
      <w:pPr>
        <w:spacing w:after="0" w:line="240" w:lineRule="auto"/>
      </w:pPr>
    </w:p>
    <w:p w:rsidR="00473B74" w:rsidRDefault="00046F15">
      <w:pPr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  <w:u w:color="FF0000"/>
        </w:rPr>
        <w:t xml:space="preserve">oraz </w:t>
      </w:r>
    </w:p>
    <w:p w:rsidR="00473B74" w:rsidRDefault="00473B74">
      <w:pPr>
        <w:spacing w:after="0" w:line="240" w:lineRule="auto"/>
      </w:pPr>
    </w:p>
    <w:p w:rsidR="00473B74" w:rsidRDefault="00046F15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u w:color="FF0000"/>
        </w:rPr>
        <w:t>Opinie TS:</w:t>
      </w:r>
    </w:p>
    <w:p w:rsidR="00473B74" w:rsidRDefault="00473B74">
      <w:pPr>
        <w:spacing w:after="0" w:line="240" w:lineRule="auto"/>
      </w:pPr>
    </w:p>
    <w:p w:rsidR="00473B74" w:rsidRDefault="00046F15">
      <w:pPr>
        <w:spacing w:after="0" w:line="240" w:lineRule="auto"/>
      </w:pPr>
      <w:r>
        <w:rPr>
          <w:rFonts w:ascii="Times New Roman" w:hAnsi="Times New Roman"/>
          <w:sz w:val="24"/>
          <w:szCs w:val="24"/>
          <w:u w:color="FF0000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Opinia 1/91</w:t>
      </w:r>
      <w:r>
        <w:rPr>
          <w:rFonts w:ascii="Times New Roman" w:hAnsi="Times New Roman"/>
          <w:sz w:val="24"/>
          <w:szCs w:val="24"/>
          <w:u w:color="FF0000"/>
        </w:rPr>
        <w:t xml:space="preserve"> z 14.12.1991 </w:t>
      </w:r>
    </w:p>
    <w:p w:rsidR="00473B74" w:rsidRDefault="00473B74">
      <w:pPr>
        <w:spacing w:after="0" w:line="240" w:lineRule="auto"/>
      </w:pPr>
    </w:p>
    <w:p w:rsidR="00473B74" w:rsidRDefault="00046F15">
      <w:pPr>
        <w:spacing w:after="0" w:line="240" w:lineRule="auto"/>
      </w:pPr>
      <w:r>
        <w:rPr>
          <w:rFonts w:ascii="Times New Roman" w:hAnsi="Times New Roman"/>
          <w:sz w:val="24"/>
          <w:szCs w:val="24"/>
          <w:u w:color="FF0000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Opinia 2/13</w:t>
      </w:r>
      <w:r>
        <w:rPr>
          <w:rFonts w:ascii="Times New Roman" w:hAnsi="Times New Roman"/>
          <w:sz w:val="24"/>
          <w:szCs w:val="24"/>
          <w:u w:color="FF0000"/>
        </w:rPr>
        <w:t xml:space="preserve"> z 18.12.2014</w:t>
      </w:r>
    </w:p>
    <w:p w:rsidR="00473B74" w:rsidRDefault="00473B74">
      <w:pPr>
        <w:spacing w:after="0" w:line="240" w:lineRule="auto"/>
      </w:pPr>
    </w:p>
    <w:p w:rsidR="00473B74" w:rsidRDefault="00046F15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u w:color="FF0000"/>
        </w:rPr>
        <w:t>Wyroki TK:</w:t>
      </w:r>
    </w:p>
    <w:p w:rsidR="00473B74" w:rsidRDefault="00473B74">
      <w:pPr>
        <w:spacing w:after="0" w:line="240" w:lineRule="auto"/>
      </w:pPr>
    </w:p>
    <w:p w:rsidR="00473B74" w:rsidRDefault="00046F15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WYROK  z dnia 11 maja 2005 r. Sygn. akt K 18/04 </w:t>
      </w:r>
    </w:p>
    <w:p w:rsidR="00473B74" w:rsidRDefault="00473B74">
      <w:pPr>
        <w:pStyle w:val="Domylne"/>
      </w:pPr>
    </w:p>
    <w:p w:rsidR="00473B74" w:rsidRDefault="00046F15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WYROK TK z</w:t>
      </w:r>
      <w:r>
        <w:rPr>
          <w:rFonts w:ascii="Times New Roman" w:hAnsi="Times New Roman"/>
          <w:sz w:val="24"/>
          <w:szCs w:val="24"/>
          <w:u w:color="000000"/>
        </w:rPr>
        <w:t xml:space="preserve"> dnia 27 kwietnia 2005 r. Sygn. akt P 1/05</w:t>
      </w:r>
    </w:p>
    <w:p w:rsidR="00473B74" w:rsidRDefault="00473B74">
      <w:pPr>
        <w:pStyle w:val="Domylne"/>
      </w:pPr>
    </w:p>
    <w:p w:rsidR="00473B74" w:rsidRDefault="00046F15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WYROK z dnia 24 listopada 2010 r. Sygn. akt K 32/09</w:t>
      </w:r>
    </w:p>
    <w:sectPr w:rsidR="00473B7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15" w:rsidRDefault="00046F15">
      <w:pPr>
        <w:spacing w:after="0" w:line="240" w:lineRule="auto"/>
      </w:pPr>
      <w:r>
        <w:separator/>
      </w:r>
    </w:p>
  </w:endnote>
  <w:endnote w:type="continuationSeparator" w:id="0">
    <w:p w:rsidR="00046F15" w:rsidRDefault="0004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74" w:rsidRDefault="00473B7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15" w:rsidRDefault="00046F15">
      <w:pPr>
        <w:spacing w:after="0" w:line="240" w:lineRule="auto"/>
      </w:pPr>
      <w:r>
        <w:separator/>
      </w:r>
    </w:p>
  </w:footnote>
  <w:footnote w:type="continuationSeparator" w:id="0">
    <w:p w:rsidR="00046F15" w:rsidRDefault="0004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74" w:rsidRDefault="00473B74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2DA"/>
    <w:multiLevelType w:val="hybridMultilevel"/>
    <w:tmpl w:val="D7265AF0"/>
    <w:numStyleLink w:val="Zaimportowanystyl1"/>
  </w:abstractNum>
  <w:abstractNum w:abstractNumId="1" w15:restartNumberingAfterBreak="0">
    <w:nsid w:val="56D32861"/>
    <w:multiLevelType w:val="hybridMultilevel"/>
    <w:tmpl w:val="73F63054"/>
    <w:styleLink w:val="Zaimportowanystyl4"/>
    <w:lvl w:ilvl="0" w:tplc="5E96093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21F54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03B52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E043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8A1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0991E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6AC3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044F4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EC8E6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35595"/>
    <w:multiLevelType w:val="hybridMultilevel"/>
    <w:tmpl w:val="D7265AF0"/>
    <w:styleLink w:val="Zaimportowanystyl1"/>
    <w:lvl w:ilvl="0" w:tplc="3D72A2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8C304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8A6B6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4446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806A8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645D6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203F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CA903C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E7422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942246"/>
    <w:multiLevelType w:val="hybridMultilevel"/>
    <w:tmpl w:val="73F63054"/>
    <w:numStyleLink w:val="Zaimportowanystyl4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74"/>
    <w:rsid w:val="00046F15"/>
    <w:rsid w:val="00473B74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123D-3056-4422-8D65-B481B07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Warylewska</dc:creator>
  <cp:lastModifiedBy>Krystyna Warylewska</cp:lastModifiedBy>
  <cp:revision>2</cp:revision>
  <dcterms:created xsi:type="dcterms:W3CDTF">2017-10-30T10:16:00Z</dcterms:created>
  <dcterms:modified xsi:type="dcterms:W3CDTF">2017-10-30T10:16:00Z</dcterms:modified>
</cp:coreProperties>
</file>