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E143E" w14:textId="2F9E2092" w:rsidR="002B327C" w:rsidRPr="00AE10EC" w:rsidRDefault="44EF520F" w:rsidP="009C39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4EF520F">
        <w:rPr>
          <w:rFonts w:ascii="Times New Roman" w:eastAsia="Times New Roman" w:hAnsi="Times New Roman" w:cs="Times New Roman"/>
          <w:b/>
          <w:bCs/>
          <w:sz w:val="24"/>
          <w:szCs w:val="24"/>
        </w:rPr>
        <w:t>EUROPEAN BUSINESS ADMINISTRATION</w:t>
      </w:r>
    </w:p>
    <w:p w14:paraId="22090581" w14:textId="4C6F5581" w:rsidR="00404621" w:rsidRDefault="44EF520F" w:rsidP="009C39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520F">
        <w:rPr>
          <w:rFonts w:ascii="Times New Roman" w:eastAsia="Times New Roman" w:hAnsi="Times New Roman" w:cs="Times New Roman"/>
          <w:sz w:val="24"/>
          <w:szCs w:val="24"/>
        </w:rPr>
        <w:t xml:space="preserve">Praktyki dla studentów  kierunku European Business Administration na Wydziale Prawa </w:t>
      </w:r>
      <w:r w:rsidR="009C392D">
        <w:rPr>
          <w:rFonts w:ascii="Times New Roman" w:eastAsia="Times New Roman" w:hAnsi="Times New Roman" w:cs="Times New Roman"/>
          <w:sz w:val="24"/>
          <w:szCs w:val="24"/>
        </w:rPr>
        <w:br/>
      </w:r>
      <w:r w:rsidRPr="44EF520F">
        <w:rPr>
          <w:rFonts w:ascii="Times New Roman" w:eastAsia="Times New Roman" w:hAnsi="Times New Roman" w:cs="Times New Roman"/>
          <w:sz w:val="24"/>
          <w:szCs w:val="24"/>
        </w:rPr>
        <w:t>i Administracji Uniwersytetu Gdańskiego są obowiązkowe i stanowią integralną część planu studiów oraz procesu kształcenia.</w:t>
      </w:r>
    </w:p>
    <w:p w14:paraId="798735BC" w14:textId="66AD776F" w:rsidR="0094669B" w:rsidRDefault="44EF520F" w:rsidP="009C39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520F">
        <w:rPr>
          <w:rFonts w:ascii="Times New Roman" w:eastAsia="Times New Roman" w:hAnsi="Times New Roman" w:cs="Times New Roman"/>
          <w:sz w:val="24"/>
          <w:szCs w:val="24"/>
        </w:rPr>
        <w:t xml:space="preserve">Podstawowe przygotowanie studentów kierunku </w:t>
      </w:r>
      <w:r w:rsidR="00412495">
        <w:rPr>
          <w:rFonts w:ascii="Times New Roman" w:eastAsia="Times New Roman" w:hAnsi="Times New Roman" w:cs="Times New Roman"/>
          <w:sz w:val="24"/>
          <w:szCs w:val="24"/>
        </w:rPr>
        <w:t>European Business Admin</w:t>
      </w:r>
      <w:r w:rsidR="00321832">
        <w:rPr>
          <w:rFonts w:ascii="Times New Roman" w:eastAsia="Times New Roman" w:hAnsi="Times New Roman" w:cs="Times New Roman"/>
          <w:sz w:val="24"/>
          <w:szCs w:val="24"/>
        </w:rPr>
        <w:t>i</w:t>
      </w:r>
      <w:r w:rsidR="00412495">
        <w:rPr>
          <w:rFonts w:ascii="Times New Roman" w:eastAsia="Times New Roman" w:hAnsi="Times New Roman" w:cs="Times New Roman"/>
          <w:sz w:val="24"/>
          <w:szCs w:val="24"/>
        </w:rPr>
        <w:t>stration</w:t>
      </w:r>
      <w:r w:rsidRPr="44EF520F">
        <w:rPr>
          <w:rFonts w:ascii="Times New Roman" w:eastAsia="Times New Roman" w:hAnsi="Times New Roman" w:cs="Times New Roman"/>
          <w:sz w:val="24"/>
          <w:szCs w:val="24"/>
        </w:rPr>
        <w:t xml:space="preserve"> polega na ich uczestnictwie w zajęciach dydaktycznych, prowadzonych w formie wykładów i ćwiczeń. Ponadto studenci zyskują przygotowanie posługiwania się ogólną wiedzą z zakresu nauk społecznych, zwłaszcza nauk o prawie i o administracji oraz podstawową wiedzę ekonomiczną. </w:t>
      </w:r>
    </w:p>
    <w:p w14:paraId="720404D3" w14:textId="7669DEC2" w:rsidR="00E42F0A" w:rsidRPr="007E5F51" w:rsidRDefault="44EF520F" w:rsidP="009C39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520F">
        <w:rPr>
          <w:rFonts w:ascii="Times New Roman" w:eastAsia="Times New Roman" w:hAnsi="Times New Roman" w:cs="Times New Roman"/>
          <w:sz w:val="24"/>
          <w:szCs w:val="24"/>
        </w:rPr>
        <w:t xml:space="preserve">Głównym celem kształcenia w ramach kierunku </w:t>
      </w:r>
      <w:r w:rsidR="00321832">
        <w:rPr>
          <w:rFonts w:ascii="Times New Roman" w:eastAsia="Times New Roman" w:hAnsi="Times New Roman" w:cs="Times New Roman"/>
          <w:sz w:val="24"/>
          <w:szCs w:val="24"/>
        </w:rPr>
        <w:t>European Business Administration</w:t>
      </w:r>
      <w:r w:rsidR="00321832">
        <w:rPr>
          <w:rFonts w:ascii="Times New Roman" w:eastAsia="Times New Roman" w:hAnsi="Times New Roman" w:cs="Times New Roman"/>
          <w:sz w:val="24"/>
          <w:szCs w:val="24"/>
        </w:rPr>
        <w:br/>
      </w:r>
      <w:r w:rsidRPr="44EF520F">
        <w:rPr>
          <w:rFonts w:ascii="Times New Roman" w:eastAsia="Times New Roman" w:hAnsi="Times New Roman" w:cs="Times New Roman"/>
          <w:sz w:val="24"/>
          <w:szCs w:val="24"/>
        </w:rPr>
        <w:t xml:space="preserve">jest wzbogacanie nabytej przez studenta w trakcie studiów wiedzy i umiejętności a jednocześnie jej pogłębianie i ugruntowanie w aspekcie praktycznym. Kierunek ten przygotowuje do pracy w lokalnej administracji publicznej i instytucjach na poziomie międzynarodowym, unijnym </w:t>
      </w:r>
      <w:r w:rsidR="004F112E">
        <w:br/>
      </w:r>
      <w:r w:rsidRPr="44EF520F">
        <w:rPr>
          <w:rFonts w:ascii="Times New Roman" w:eastAsia="Times New Roman" w:hAnsi="Times New Roman" w:cs="Times New Roman"/>
          <w:sz w:val="24"/>
          <w:szCs w:val="24"/>
        </w:rPr>
        <w:t>i krajowym. Ponadto wiedza, kompetencje i umiejętności, nabyte podczas studiów pozwalają wejść do świata biznesu i funkcjonować w nim na poziomie europejskim i międzynarodowym. Absolwenci kierunku European Business Administration korzystają</w:t>
      </w:r>
      <w:r w:rsidR="00377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4EF520F">
        <w:rPr>
          <w:rFonts w:ascii="Times New Roman" w:eastAsia="Times New Roman" w:hAnsi="Times New Roman" w:cs="Times New Roman"/>
          <w:sz w:val="24"/>
          <w:szCs w:val="24"/>
        </w:rPr>
        <w:t>z</w:t>
      </w:r>
      <w:r w:rsidR="00377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4EF520F">
        <w:rPr>
          <w:rFonts w:ascii="Times New Roman" w:eastAsia="Times New Roman" w:hAnsi="Times New Roman" w:cs="Times New Roman"/>
          <w:sz w:val="24"/>
          <w:szCs w:val="24"/>
        </w:rPr>
        <w:t xml:space="preserve">doskonałych umiejętności językowych nabytych podczas studiów oraz dobrej znajomości realiów międzynarodowych, ponieważ zajęcia dydaktyczne prezentują wielonarodowe podejście </w:t>
      </w:r>
      <w:r w:rsidR="003770CE">
        <w:rPr>
          <w:rFonts w:ascii="Times New Roman" w:eastAsia="Times New Roman" w:hAnsi="Times New Roman" w:cs="Times New Roman"/>
          <w:sz w:val="24"/>
          <w:szCs w:val="24"/>
        </w:rPr>
        <w:br/>
      </w:r>
      <w:r w:rsidRPr="44EF520F">
        <w:rPr>
          <w:rFonts w:ascii="Times New Roman" w:eastAsia="Times New Roman" w:hAnsi="Times New Roman" w:cs="Times New Roman"/>
          <w:sz w:val="24"/>
          <w:szCs w:val="24"/>
        </w:rPr>
        <w:t>do funkcjonowania administracji.</w:t>
      </w:r>
    </w:p>
    <w:p w14:paraId="6423DE76" w14:textId="6C8769A4" w:rsidR="002B327C" w:rsidRPr="00AE10EC" w:rsidRDefault="44EF520F" w:rsidP="009C39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520F">
        <w:rPr>
          <w:rFonts w:ascii="Times New Roman" w:eastAsia="Times New Roman" w:hAnsi="Times New Roman" w:cs="Times New Roman"/>
          <w:sz w:val="24"/>
          <w:szCs w:val="24"/>
        </w:rPr>
        <w:t xml:space="preserve">Celem praktyk zawodowych na kierunku </w:t>
      </w:r>
      <w:r w:rsidRPr="44EF52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European Business Administration </w:t>
      </w:r>
      <w:r w:rsidRPr="44EF520F">
        <w:rPr>
          <w:rFonts w:ascii="Times New Roman" w:eastAsia="Times New Roman" w:hAnsi="Times New Roman" w:cs="Times New Roman"/>
          <w:sz w:val="24"/>
          <w:szCs w:val="24"/>
        </w:rPr>
        <w:t>jest:</w:t>
      </w:r>
    </w:p>
    <w:p w14:paraId="42A96FFD" w14:textId="77777777" w:rsidR="002B327C" w:rsidRPr="00AE10EC" w:rsidRDefault="44EF520F" w:rsidP="009C392D">
      <w:pPr>
        <w:numPr>
          <w:ilvl w:val="0"/>
          <w:numId w:val="2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44EF520F">
        <w:rPr>
          <w:rFonts w:ascii="Times New Roman" w:eastAsia="Times New Roman" w:hAnsi="Times New Roman" w:cs="Times New Roman"/>
          <w:sz w:val="24"/>
          <w:szCs w:val="24"/>
        </w:rPr>
        <w:t>przygotowanie do pracy administracyjno-biurowej, w różnych rodzajach administracji publicznej - tak rządowej, jak i samorządowej - oraz do stosowania prawa i zarządzania w instytucjach niepublicznych,</w:t>
      </w:r>
    </w:p>
    <w:p w14:paraId="793A1626" w14:textId="77777777" w:rsidR="002B327C" w:rsidRPr="00AE10EC" w:rsidRDefault="44EF520F" w:rsidP="009C392D">
      <w:pPr>
        <w:numPr>
          <w:ilvl w:val="0"/>
          <w:numId w:val="2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44EF520F">
        <w:rPr>
          <w:rFonts w:ascii="Times New Roman" w:eastAsia="Times New Roman" w:hAnsi="Times New Roman" w:cs="Times New Roman"/>
          <w:sz w:val="24"/>
          <w:szCs w:val="24"/>
        </w:rPr>
        <w:t>przygotowanie studenta do samodzielnego doskonalenia i uzupełniania nabytej wiedzy i umiejętności w warunkach postępu procesów integracyjnych w Europie i na świecie,</w:t>
      </w:r>
    </w:p>
    <w:p w14:paraId="44709675" w14:textId="7D0C6973" w:rsidR="002B327C" w:rsidRPr="00AE10EC" w:rsidRDefault="44EF520F" w:rsidP="009C392D">
      <w:pPr>
        <w:numPr>
          <w:ilvl w:val="0"/>
          <w:numId w:val="2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44EF520F">
        <w:rPr>
          <w:rFonts w:ascii="Times New Roman" w:eastAsia="Times New Roman" w:hAnsi="Times New Roman" w:cs="Times New Roman"/>
          <w:sz w:val="24"/>
          <w:szCs w:val="24"/>
        </w:rPr>
        <w:t xml:space="preserve">zapoznanie studenta z mechanizmami rozwiązywania problemów zawodowych, </w:t>
      </w:r>
    </w:p>
    <w:p w14:paraId="2E48DAA6" w14:textId="0F7E6C42" w:rsidR="002B327C" w:rsidRPr="00AE10EC" w:rsidRDefault="44EF520F" w:rsidP="009C392D">
      <w:pPr>
        <w:numPr>
          <w:ilvl w:val="0"/>
          <w:numId w:val="2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44EF520F">
        <w:rPr>
          <w:rFonts w:ascii="Times New Roman" w:eastAsia="Times New Roman" w:hAnsi="Times New Roman" w:cs="Times New Roman"/>
          <w:sz w:val="24"/>
          <w:szCs w:val="24"/>
        </w:rPr>
        <w:t xml:space="preserve">wyposażenie studenta w umiejętność komunikowania się z otoczeniem </w:t>
      </w:r>
      <w:r w:rsidR="002B327C">
        <w:br/>
      </w:r>
      <w:r w:rsidRPr="44EF520F">
        <w:rPr>
          <w:rFonts w:ascii="Times New Roman" w:eastAsia="Times New Roman" w:hAnsi="Times New Roman" w:cs="Times New Roman"/>
          <w:sz w:val="24"/>
          <w:szCs w:val="24"/>
        </w:rPr>
        <w:t xml:space="preserve">w miejscu pracy, </w:t>
      </w:r>
    </w:p>
    <w:p w14:paraId="3BF8EB78" w14:textId="47DEF38C" w:rsidR="002B327C" w:rsidRPr="00AE10EC" w:rsidRDefault="44EF520F" w:rsidP="009C392D">
      <w:pPr>
        <w:numPr>
          <w:ilvl w:val="0"/>
          <w:numId w:val="2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44EF520F">
        <w:rPr>
          <w:rFonts w:ascii="Times New Roman" w:eastAsia="Times New Roman" w:hAnsi="Times New Roman" w:cs="Times New Roman"/>
          <w:sz w:val="24"/>
          <w:szCs w:val="24"/>
        </w:rPr>
        <w:t xml:space="preserve">wyposażenie studenta w umiejętność posługiwania się dostępnymi środkami informacji i techniki biurowej, aktywnego uczestniczenia w pracy grupowej oraz organizowania </w:t>
      </w:r>
      <w:r w:rsidR="004E53D8">
        <w:rPr>
          <w:rFonts w:ascii="Times New Roman" w:eastAsia="Times New Roman" w:hAnsi="Times New Roman" w:cs="Times New Roman"/>
          <w:sz w:val="24"/>
          <w:szCs w:val="24"/>
        </w:rPr>
        <w:br/>
      </w:r>
      <w:r w:rsidRPr="44EF520F">
        <w:rPr>
          <w:rFonts w:ascii="Times New Roman" w:eastAsia="Times New Roman" w:hAnsi="Times New Roman" w:cs="Times New Roman"/>
          <w:sz w:val="24"/>
          <w:szCs w:val="24"/>
        </w:rPr>
        <w:t>i kierowania niewielkimi zespołami,</w:t>
      </w:r>
    </w:p>
    <w:p w14:paraId="576E3A47" w14:textId="77777777" w:rsidR="002B327C" w:rsidRPr="00AE10EC" w:rsidRDefault="44EF520F" w:rsidP="009C392D">
      <w:pPr>
        <w:numPr>
          <w:ilvl w:val="0"/>
          <w:numId w:val="2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44EF520F">
        <w:rPr>
          <w:rFonts w:ascii="Times New Roman" w:eastAsia="Times New Roman" w:hAnsi="Times New Roman" w:cs="Times New Roman"/>
          <w:sz w:val="24"/>
          <w:szCs w:val="24"/>
        </w:rPr>
        <w:t>zapoznanie studenta z praktycznymi aspektami podejmowania i prowadzenia działalności gospodarczej.</w:t>
      </w:r>
    </w:p>
    <w:p w14:paraId="75B51A60" w14:textId="6D0E6D0C" w:rsidR="44EF520F" w:rsidRDefault="44EF520F" w:rsidP="009C39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EBC0C8" w14:textId="354ADED3" w:rsidR="00DA1B16" w:rsidRDefault="44EF520F" w:rsidP="009C39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520F">
        <w:rPr>
          <w:rFonts w:ascii="Times New Roman" w:eastAsia="Times New Roman" w:hAnsi="Times New Roman" w:cs="Times New Roman"/>
          <w:sz w:val="24"/>
          <w:szCs w:val="24"/>
        </w:rPr>
        <w:t xml:space="preserve">W związku z tym, że praktyka studencka ma w swym zamierzeniu być uzupełnieniem programu edukacyjnego, który student otrzymuje w ramach studiów, należy dążyć do tego, by praktyki studenckie prowadziły do celu określonego w standardach kształcenia. </w:t>
      </w:r>
    </w:p>
    <w:p w14:paraId="503ECBF9" w14:textId="77777777" w:rsidR="00DB4E6A" w:rsidRDefault="44EF520F" w:rsidP="009C39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520F">
        <w:rPr>
          <w:rFonts w:ascii="Times New Roman" w:eastAsia="Times New Roman" w:hAnsi="Times New Roman" w:cs="Times New Roman"/>
          <w:sz w:val="24"/>
          <w:szCs w:val="24"/>
        </w:rPr>
        <w:t xml:space="preserve">Wobec powyższego praktyki studenckie na kierunku  </w:t>
      </w:r>
      <w:r w:rsidRPr="44EF520F">
        <w:rPr>
          <w:rFonts w:ascii="Times New Roman" w:eastAsia="Times New Roman" w:hAnsi="Times New Roman" w:cs="Times New Roman"/>
          <w:b/>
          <w:bCs/>
          <w:sz w:val="24"/>
          <w:szCs w:val="24"/>
        </w:rPr>
        <w:t>European Business Administration</w:t>
      </w:r>
      <w:r w:rsidRPr="44EF520F">
        <w:rPr>
          <w:rFonts w:ascii="Times New Roman" w:eastAsia="Times New Roman" w:hAnsi="Times New Roman" w:cs="Times New Roman"/>
          <w:sz w:val="24"/>
          <w:szCs w:val="24"/>
        </w:rPr>
        <w:t xml:space="preserve">, mogą odbywać się w podmiotach gospodarczych, jak również  w instytucjach związanych z tworzeniem i stosowaniem prawa, o ile zapewni to studentowi realizację celu praktyki. Praktyka </w:t>
      </w:r>
      <w:r w:rsidRPr="44EF52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powinna zapewnić studentowi zapoznanie się ze sferą organizacyjno-techniczną, jak i merytoryczną podmiotu zapewniającego odbycie praktyki. </w:t>
      </w:r>
    </w:p>
    <w:p w14:paraId="23785BEB" w14:textId="77777777" w:rsidR="000375B6" w:rsidRDefault="44EF520F" w:rsidP="009C39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4EF520F">
        <w:rPr>
          <w:rFonts w:ascii="Times New Roman" w:eastAsia="Times New Roman" w:hAnsi="Times New Roman" w:cs="Times New Roman"/>
          <w:sz w:val="24"/>
          <w:szCs w:val="24"/>
        </w:rPr>
        <w:t>W szczególności do zadań praktykanta mogą należeć:</w:t>
      </w:r>
    </w:p>
    <w:p w14:paraId="2AE644AD" w14:textId="2D6F888A" w:rsidR="00DC3D28" w:rsidRPr="004E53D8" w:rsidRDefault="44EF520F" w:rsidP="004E53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4E53D8">
        <w:rPr>
          <w:rFonts w:ascii="Times New Roman" w:eastAsia="Times New Roman" w:hAnsi="Times New Roman" w:cs="Times New Roman"/>
          <w:sz w:val="24"/>
          <w:szCs w:val="24"/>
        </w:rPr>
        <w:t xml:space="preserve">przygotowanie projektów całości lub części dokumentów, opracowywanych </w:t>
      </w:r>
      <w:r w:rsidR="00DC3D28">
        <w:br/>
      </w:r>
      <w:r w:rsidRPr="004E53D8">
        <w:rPr>
          <w:rFonts w:ascii="Times New Roman" w:eastAsia="Times New Roman" w:hAnsi="Times New Roman" w:cs="Times New Roman"/>
          <w:sz w:val="24"/>
          <w:szCs w:val="24"/>
        </w:rPr>
        <w:t>w instytucji prowadzącej praktykę (np. pism, decyzji, protokołów itp.),</w:t>
      </w:r>
    </w:p>
    <w:p w14:paraId="3F928DC3" w14:textId="1778CC32" w:rsidR="00DC3D28" w:rsidRPr="004E53D8" w:rsidRDefault="44EF520F" w:rsidP="004E53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E53D8">
        <w:rPr>
          <w:rFonts w:ascii="Times New Roman" w:eastAsia="Times New Roman" w:hAnsi="Times New Roman" w:cs="Times New Roman"/>
          <w:sz w:val="24"/>
          <w:szCs w:val="24"/>
        </w:rPr>
        <w:t>rejestrowanie i wpisywanie dokumentacji i odpowiednie ewidencjonowanie zdarzeń,</w:t>
      </w:r>
    </w:p>
    <w:p w14:paraId="71C318B8" w14:textId="13C422B6" w:rsidR="00DC3D28" w:rsidRPr="004E53D8" w:rsidRDefault="44EF520F" w:rsidP="004E53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E53D8">
        <w:rPr>
          <w:rFonts w:ascii="Times New Roman" w:eastAsia="Times New Roman" w:hAnsi="Times New Roman" w:cs="Times New Roman"/>
          <w:sz w:val="24"/>
          <w:szCs w:val="24"/>
        </w:rPr>
        <w:t>prowadzanie danych do systemów informatycznych,</w:t>
      </w:r>
    </w:p>
    <w:p w14:paraId="4477CF89" w14:textId="2CA2662B" w:rsidR="00DC3D28" w:rsidRPr="004E53D8" w:rsidRDefault="44EF520F" w:rsidP="004E53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E53D8">
        <w:rPr>
          <w:rFonts w:ascii="Times New Roman" w:eastAsia="Times New Roman" w:hAnsi="Times New Roman" w:cs="Times New Roman"/>
          <w:sz w:val="24"/>
          <w:szCs w:val="24"/>
        </w:rPr>
        <w:t>udział w organizacji obiegu dokumentów i podstawowych procedur podejmowania decyzji,</w:t>
      </w:r>
    </w:p>
    <w:p w14:paraId="37FDFFDA" w14:textId="4ABFC7B3" w:rsidR="00DC3D28" w:rsidRPr="004E53D8" w:rsidRDefault="44EF520F" w:rsidP="004E53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E53D8">
        <w:rPr>
          <w:rFonts w:ascii="Times New Roman" w:eastAsia="Times New Roman" w:hAnsi="Times New Roman" w:cs="Times New Roman"/>
          <w:sz w:val="24"/>
          <w:szCs w:val="24"/>
        </w:rPr>
        <w:t>przygotowywanie opinii projektów aktów prawnych,</w:t>
      </w:r>
    </w:p>
    <w:p w14:paraId="069AFEC6" w14:textId="75ABBE22" w:rsidR="00DC3D28" w:rsidRPr="004E53D8" w:rsidRDefault="44EF520F" w:rsidP="004E53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E53D8">
        <w:rPr>
          <w:rFonts w:ascii="Times New Roman" w:eastAsia="Times New Roman" w:hAnsi="Times New Roman" w:cs="Times New Roman"/>
          <w:sz w:val="24"/>
          <w:szCs w:val="24"/>
        </w:rPr>
        <w:t>przygotowywanie projektów pism do organów władzy i administracji publicznej,</w:t>
      </w:r>
    </w:p>
    <w:p w14:paraId="19E50BC8" w14:textId="225F3632" w:rsidR="00DC3D28" w:rsidRPr="004E53D8" w:rsidRDefault="44EF520F" w:rsidP="004E53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E53D8">
        <w:rPr>
          <w:rFonts w:ascii="Times New Roman" w:eastAsia="Times New Roman" w:hAnsi="Times New Roman" w:cs="Times New Roman"/>
          <w:sz w:val="24"/>
          <w:szCs w:val="24"/>
        </w:rPr>
        <w:t>zapoznanie się z organizacją i pracą danej instytucji oraz jej strukturą i podziałem kompetencji</w:t>
      </w:r>
      <w:r w:rsidR="00B82C59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C16E3D7" w14:textId="77777777" w:rsidR="00DC3D28" w:rsidRPr="000375B6" w:rsidRDefault="00DC3D28" w:rsidP="009C392D">
      <w:pPr>
        <w:jc w:val="both"/>
        <w:rPr>
          <w:rFonts w:ascii="Cambria" w:hAnsi="Cambria" w:cs="Arial"/>
          <w:sz w:val="24"/>
          <w:szCs w:val="24"/>
        </w:rPr>
      </w:pPr>
    </w:p>
    <w:p w14:paraId="3B56EE80" w14:textId="77777777" w:rsidR="002B327C" w:rsidRPr="00AE10EC" w:rsidRDefault="002B327C" w:rsidP="009C39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86996" w14:textId="77777777" w:rsidR="002B327C" w:rsidRPr="00AE10EC" w:rsidRDefault="002B327C" w:rsidP="009C39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C7651B" w14:textId="77777777" w:rsidR="002B327C" w:rsidRPr="00AE10EC" w:rsidRDefault="002B327C" w:rsidP="009C39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7E6679" w14:textId="77777777" w:rsidR="002B327C" w:rsidRPr="00AE10EC" w:rsidRDefault="002B327C" w:rsidP="009C39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2DE321" w14:textId="77777777" w:rsidR="002B327C" w:rsidRPr="00AE10EC" w:rsidRDefault="002B327C" w:rsidP="009C39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F6B83" w14:textId="77777777" w:rsidR="00757E00" w:rsidRPr="00AE10EC" w:rsidRDefault="00757E00" w:rsidP="009C39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57E00" w:rsidRPr="00AE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15BD8"/>
    <w:multiLevelType w:val="hybridMultilevel"/>
    <w:tmpl w:val="55A06F6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1F37D24"/>
    <w:multiLevelType w:val="hybridMultilevel"/>
    <w:tmpl w:val="5B1A64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072AF"/>
    <w:multiLevelType w:val="hybridMultilevel"/>
    <w:tmpl w:val="A5AA0F0E"/>
    <w:lvl w:ilvl="0" w:tplc="05E22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B3EE0"/>
    <w:multiLevelType w:val="hybridMultilevel"/>
    <w:tmpl w:val="8D1E2D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18198F"/>
    <w:multiLevelType w:val="hybridMultilevel"/>
    <w:tmpl w:val="4B8CB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B4658"/>
    <w:multiLevelType w:val="hybridMultilevel"/>
    <w:tmpl w:val="1D6E4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7C"/>
    <w:rsid w:val="000375B6"/>
    <w:rsid w:val="00052785"/>
    <w:rsid w:val="00147E4A"/>
    <w:rsid w:val="001D452B"/>
    <w:rsid w:val="00274B2D"/>
    <w:rsid w:val="002B327C"/>
    <w:rsid w:val="00321832"/>
    <w:rsid w:val="003770CE"/>
    <w:rsid w:val="003C7D33"/>
    <w:rsid w:val="0040231B"/>
    <w:rsid w:val="00404621"/>
    <w:rsid w:val="00412495"/>
    <w:rsid w:val="00471B11"/>
    <w:rsid w:val="004E53D8"/>
    <w:rsid w:val="004F112E"/>
    <w:rsid w:val="00606425"/>
    <w:rsid w:val="00725A8C"/>
    <w:rsid w:val="00757E00"/>
    <w:rsid w:val="00791EE9"/>
    <w:rsid w:val="007E5F51"/>
    <w:rsid w:val="0094669B"/>
    <w:rsid w:val="00954ED9"/>
    <w:rsid w:val="009C392D"/>
    <w:rsid w:val="00A84950"/>
    <w:rsid w:val="00AE10EC"/>
    <w:rsid w:val="00AE1CA7"/>
    <w:rsid w:val="00B82C59"/>
    <w:rsid w:val="00D60F51"/>
    <w:rsid w:val="00DA1B16"/>
    <w:rsid w:val="00DB4E6A"/>
    <w:rsid w:val="00DC3D28"/>
    <w:rsid w:val="00E42F0A"/>
    <w:rsid w:val="44E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D49A"/>
  <w15:chartTrackingRefBased/>
  <w15:docId w15:val="{CCC11612-537A-41A0-9897-66F11E9D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32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Rynkowska</dc:creator>
  <cp:keywords/>
  <dc:description/>
  <cp:lastModifiedBy>Katarzyna Rynkowska</cp:lastModifiedBy>
  <cp:revision>32</cp:revision>
  <dcterms:created xsi:type="dcterms:W3CDTF">2019-01-31T18:30:00Z</dcterms:created>
  <dcterms:modified xsi:type="dcterms:W3CDTF">2019-01-31T19:00:00Z</dcterms:modified>
</cp:coreProperties>
</file>