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3F8B" w14:textId="77777777" w:rsidR="00386E2A" w:rsidRDefault="00E14B3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t xml:space="preserve">Program studenckich praktyk zawodowych </w:t>
      </w:r>
    </w:p>
    <w:p w14:paraId="4C5394F7" w14:textId="77777777" w:rsidR="00386E2A" w:rsidRDefault="00E14B3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t>dla studentów kierunku Prawo w administracji i gospodarce</w:t>
      </w:r>
      <w:r w:rsidR="00386E2A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0E4CE4D" w14:textId="745B0865" w:rsidR="00EB4845" w:rsidRDefault="00386E2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II stopnia w trybie niestacjonarnym </w:t>
      </w:r>
    </w:p>
    <w:p w14:paraId="4F515256" w14:textId="4556713B" w:rsidR="00386E2A" w:rsidRPr="00E4020F" w:rsidRDefault="00386E2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na Wydziale Prawa i Administracji</w:t>
      </w:r>
    </w:p>
    <w:p w14:paraId="45906883" w14:textId="77777777" w:rsidR="00E14B3A" w:rsidRPr="00E4020F" w:rsidRDefault="00E14B3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399C1A63" w14:textId="34AD25ED" w:rsidR="00B9586B" w:rsidRPr="00E4020F" w:rsidRDefault="00B9586B" w:rsidP="00E4020F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t>CEL PRAKTYKI:</w:t>
      </w:r>
    </w:p>
    <w:p w14:paraId="42F0D492" w14:textId="18A70D3B" w:rsidR="00AA78F5" w:rsidRPr="00386E2A" w:rsidRDefault="00E14B3A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Studia na kierunku Prawo w administracji i gospodarce zakładają realizację </w:t>
      </w:r>
      <w:r w:rsidR="00286E94" w:rsidRPr="00386E2A">
        <w:rPr>
          <w:rFonts w:ascii="Cambria" w:hAnsi="Cambria" w:cs="Times New Roman"/>
          <w:sz w:val="24"/>
          <w:szCs w:val="24"/>
        </w:rPr>
        <w:t>efektów uczenia się w dyscyplinach: nauki prawne, nauki o zarządzaniu i jakości, nauki o polityce i administracji, filozofia oraz językoznawstwo.</w:t>
      </w:r>
      <w:r w:rsidR="00AA78F5" w:rsidRPr="00386E2A">
        <w:rPr>
          <w:rFonts w:ascii="Cambria" w:hAnsi="Cambria" w:cs="Times New Roman"/>
          <w:sz w:val="24"/>
          <w:szCs w:val="24"/>
        </w:rPr>
        <w:t xml:space="preserve"> Nauki prawne są dyscypliną wiodącą</w:t>
      </w:r>
      <w:r w:rsidR="00B9586B" w:rsidRPr="00386E2A">
        <w:rPr>
          <w:rFonts w:ascii="Cambria" w:hAnsi="Cambria" w:cs="Times New Roman"/>
          <w:sz w:val="24"/>
          <w:szCs w:val="24"/>
        </w:rPr>
        <w:t>.</w:t>
      </w:r>
    </w:p>
    <w:p w14:paraId="7E0950B2" w14:textId="42EBA7FC" w:rsidR="00EB4845" w:rsidRPr="00E4020F" w:rsidRDefault="00EB4845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Praktyka </w:t>
      </w:r>
      <w:r w:rsidR="00720779" w:rsidRPr="00E4020F">
        <w:rPr>
          <w:rFonts w:ascii="Cambria" w:hAnsi="Cambria" w:cs="Times New Roman"/>
          <w:sz w:val="24"/>
          <w:szCs w:val="24"/>
        </w:rPr>
        <w:t>zawodowa stanowi integralną</w:t>
      </w:r>
      <w:r w:rsidR="00182936" w:rsidRPr="00E4020F">
        <w:rPr>
          <w:rFonts w:ascii="Cambria" w:hAnsi="Cambria" w:cs="Times New Roman"/>
          <w:sz w:val="24"/>
          <w:szCs w:val="24"/>
        </w:rPr>
        <w:t xml:space="preserve"> </w:t>
      </w:r>
      <w:r w:rsidR="00720779" w:rsidRPr="00E4020F">
        <w:rPr>
          <w:rFonts w:ascii="Cambria" w:hAnsi="Cambria" w:cs="Times New Roman"/>
          <w:sz w:val="24"/>
          <w:szCs w:val="24"/>
        </w:rPr>
        <w:t xml:space="preserve">część planu </w:t>
      </w:r>
      <w:r w:rsidRPr="00E4020F">
        <w:rPr>
          <w:rFonts w:ascii="Cambria" w:hAnsi="Cambria" w:cs="Times New Roman"/>
          <w:sz w:val="24"/>
          <w:szCs w:val="24"/>
        </w:rPr>
        <w:t xml:space="preserve"> </w:t>
      </w:r>
      <w:r w:rsidR="00182936" w:rsidRPr="00E4020F">
        <w:rPr>
          <w:rFonts w:ascii="Cambria" w:hAnsi="Cambria" w:cs="Times New Roman"/>
          <w:sz w:val="24"/>
          <w:szCs w:val="24"/>
        </w:rPr>
        <w:t>studiów i programu studiów.</w:t>
      </w:r>
    </w:p>
    <w:p w14:paraId="2A5F1448" w14:textId="77777777" w:rsidR="00503CF5" w:rsidRPr="00E4020F" w:rsidRDefault="00503CF5" w:rsidP="00E4020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4669B7FF" w14:textId="50890905" w:rsidR="00EB4845" w:rsidRPr="00386E2A" w:rsidRDefault="00AA78F5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>Studenci w trakcie nauki zdobyw</w:t>
      </w:r>
      <w:r w:rsidR="00B9586B" w:rsidRPr="00386E2A">
        <w:rPr>
          <w:rFonts w:ascii="Cambria" w:hAnsi="Cambria" w:cs="Times New Roman"/>
          <w:sz w:val="24"/>
          <w:szCs w:val="24"/>
        </w:rPr>
        <w:t>ają wiedzę</w:t>
      </w:r>
      <w:r w:rsidRPr="00386E2A">
        <w:rPr>
          <w:rFonts w:ascii="Cambria" w:hAnsi="Cambria" w:cs="Times New Roman"/>
          <w:sz w:val="24"/>
          <w:szCs w:val="24"/>
        </w:rPr>
        <w:t xml:space="preserve">, umiejętności praktyczne oraz kompetencje, które szczególnie predysponują ich do samodzielnego wykonywania pracy </w:t>
      </w:r>
      <w:r w:rsidR="00386E2A">
        <w:rPr>
          <w:rFonts w:ascii="Cambria" w:hAnsi="Cambria" w:cs="Times New Roman"/>
          <w:sz w:val="24"/>
          <w:szCs w:val="24"/>
        </w:rPr>
        <w:br/>
      </w:r>
      <w:r w:rsidRPr="00386E2A">
        <w:rPr>
          <w:rFonts w:ascii="Cambria" w:hAnsi="Cambria" w:cs="Times New Roman"/>
          <w:sz w:val="24"/>
          <w:szCs w:val="24"/>
        </w:rPr>
        <w:t>w administracji publicznej- rządowej oraz samorządowej, służbach administracyjnych podmiotów gospodarczyc</w:t>
      </w:r>
      <w:r w:rsidR="00386E2A">
        <w:rPr>
          <w:rFonts w:ascii="Cambria" w:hAnsi="Cambria" w:cs="Times New Roman"/>
          <w:sz w:val="24"/>
          <w:szCs w:val="24"/>
        </w:rPr>
        <w:t>h i organizacjach pozarządowych:</w:t>
      </w:r>
      <w:r w:rsidR="00915B46" w:rsidRPr="00386E2A">
        <w:rPr>
          <w:rFonts w:ascii="Cambria" w:hAnsi="Cambria" w:cs="Times New Roman"/>
          <w:sz w:val="24"/>
          <w:szCs w:val="24"/>
        </w:rPr>
        <w:tab/>
      </w:r>
    </w:p>
    <w:p w14:paraId="1F7EEA28" w14:textId="77777777" w:rsidR="00386E2A" w:rsidRDefault="00386E2A" w:rsidP="00386E2A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</w:t>
      </w:r>
      <w:r w:rsidR="009002EA" w:rsidRPr="00386E2A">
        <w:rPr>
          <w:rFonts w:ascii="Cambria" w:hAnsi="Cambria" w:cs="Times New Roman"/>
          <w:sz w:val="24"/>
          <w:szCs w:val="24"/>
        </w:rPr>
        <w:t>nają i rozumieją w stopniu pogłębionym fakty i zjawiska wynikające z charakteru nauk prawnych w tym związanych z funkcjonowaniem administracji, zagadnienia prawne jak i gospodarcze oraz ich miejsce w syst</w:t>
      </w:r>
      <w:r>
        <w:rPr>
          <w:rFonts w:ascii="Cambria" w:hAnsi="Cambria" w:cs="Times New Roman"/>
          <w:sz w:val="24"/>
          <w:szCs w:val="24"/>
        </w:rPr>
        <w:t>emie nauk i wzajemnych relacji,</w:t>
      </w:r>
    </w:p>
    <w:p w14:paraId="1000EEB0" w14:textId="3239382E" w:rsidR="00386E2A" w:rsidRDefault="00386E2A" w:rsidP="00386E2A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</w:t>
      </w:r>
      <w:r w:rsidR="009002EA" w:rsidRPr="00386E2A">
        <w:rPr>
          <w:rFonts w:ascii="Cambria" w:hAnsi="Cambria" w:cs="Times New Roman"/>
          <w:sz w:val="24"/>
          <w:szCs w:val="24"/>
        </w:rPr>
        <w:t>ają pogłębioną wiedzę n</w:t>
      </w:r>
      <w:r>
        <w:rPr>
          <w:rFonts w:ascii="Cambria" w:hAnsi="Cambria" w:cs="Times New Roman"/>
          <w:sz w:val="24"/>
          <w:szCs w:val="24"/>
        </w:rPr>
        <w:t>a temat</w:t>
      </w:r>
      <w:r w:rsidR="009002EA" w:rsidRPr="00386E2A">
        <w:rPr>
          <w:rFonts w:ascii="Cambria" w:hAnsi="Cambria" w:cs="Times New Roman"/>
          <w:sz w:val="24"/>
          <w:szCs w:val="24"/>
        </w:rPr>
        <w:t xml:space="preserve"> zależności między prawem w administracji </w:t>
      </w:r>
      <w:r>
        <w:rPr>
          <w:rFonts w:ascii="Cambria" w:hAnsi="Cambria" w:cs="Times New Roman"/>
          <w:sz w:val="24"/>
          <w:szCs w:val="24"/>
        </w:rPr>
        <w:br/>
      </w:r>
      <w:r w:rsidR="009002EA" w:rsidRPr="00386E2A">
        <w:rPr>
          <w:rFonts w:ascii="Cambria" w:hAnsi="Cambria" w:cs="Times New Roman"/>
          <w:sz w:val="24"/>
          <w:szCs w:val="24"/>
        </w:rPr>
        <w:t xml:space="preserve">i gospodarce </w:t>
      </w:r>
      <w:r w:rsidR="001552B0" w:rsidRPr="00386E2A">
        <w:rPr>
          <w:rFonts w:ascii="Cambria" w:hAnsi="Cambria" w:cs="Times New Roman"/>
          <w:sz w:val="24"/>
          <w:szCs w:val="24"/>
        </w:rPr>
        <w:t xml:space="preserve">oraz naukami powiązanymi. Mają także pogłębioną wiedzę nt. metod </w:t>
      </w:r>
      <w:r>
        <w:rPr>
          <w:rFonts w:ascii="Cambria" w:hAnsi="Cambria" w:cs="Times New Roman"/>
          <w:sz w:val="24"/>
          <w:szCs w:val="24"/>
        </w:rPr>
        <w:br/>
      </w:r>
      <w:r w:rsidR="001552B0" w:rsidRPr="00386E2A">
        <w:rPr>
          <w:rFonts w:ascii="Cambria" w:hAnsi="Cambria" w:cs="Times New Roman"/>
          <w:sz w:val="24"/>
          <w:szCs w:val="24"/>
        </w:rPr>
        <w:t>i narzędzi modelowania procesów w organiza</w:t>
      </w:r>
      <w:r>
        <w:rPr>
          <w:rFonts w:ascii="Cambria" w:hAnsi="Cambria" w:cs="Times New Roman"/>
          <w:sz w:val="24"/>
          <w:szCs w:val="24"/>
        </w:rPr>
        <w:t>cji w tym podejmowania decyzji,</w:t>
      </w:r>
    </w:p>
    <w:p w14:paraId="4C4F1D09" w14:textId="52FDE575" w:rsidR="009002EA" w:rsidRPr="00386E2A" w:rsidRDefault="00386E2A" w:rsidP="00386E2A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1552B0" w:rsidRPr="00386E2A">
        <w:rPr>
          <w:rFonts w:ascii="Cambria" w:hAnsi="Cambria" w:cs="Times New Roman"/>
          <w:sz w:val="24"/>
          <w:szCs w:val="24"/>
        </w:rPr>
        <w:t xml:space="preserve">otrafią wykorzystywać wiedzę praktyczną z zakresu prawa w tym związanego </w:t>
      </w:r>
      <w:r>
        <w:rPr>
          <w:rFonts w:ascii="Cambria" w:hAnsi="Cambria" w:cs="Times New Roman"/>
          <w:sz w:val="24"/>
          <w:szCs w:val="24"/>
        </w:rPr>
        <w:br/>
      </w:r>
      <w:r w:rsidR="001552B0" w:rsidRPr="00386E2A">
        <w:rPr>
          <w:rFonts w:ascii="Cambria" w:hAnsi="Cambria" w:cs="Times New Roman"/>
          <w:sz w:val="24"/>
          <w:szCs w:val="24"/>
        </w:rPr>
        <w:t xml:space="preserve">z funkcjonowaniem administracji oraz gospodarki jak również powiązanych z nimi dyscyplin naukowych w celu wykonywania zadań w nieprzewidywalnych warunkach i formułowania oraz rozwiązywania założonych i nietypowych problemów poprzez odpowiedni dobór informacji, ich analizę, interpretację </w:t>
      </w:r>
      <w:r>
        <w:rPr>
          <w:rFonts w:ascii="Cambria" w:hAnsi="Cambria" w:cs="Times New Roman"/>
          <w:sz w:val="24"/>
          <w:szCs w:val="24"/>
        </w:rPr>
        <w:br/>
      </w:r>
      <w:r w:rsidR="001552B0" w:rsidRPr="00386E2A">
        <w:rPr>
          <w:rFonts w:ascii="Cambria" w:hAnsi="Cambria" w:cs="Times New Roman"/>
          <w:sz w:val="24"/>
          <w:szCs w:val="24"/>
        </w:rPr>
        <w:t>i syntezę a następnie interpretację.</w:t>
      </w:r>
    </w:p>
    <w:p w14:paraId="0C9AC006" w14:textId="518B3599" w:rsidR="00386E2A" w:rsidRPr="00386E2A" w:rsidRDefault="00386E2A" w:rsidP="00386E2A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Praktyki zawodowe na kierunku </w:t>
      </w:r>
      <w:r w:rsidRPr="00386E2A">
        <w:rPr>
          <w:rFonts w:ascii="Cambria" w:hAnsi="Cambria" w:cs="Times New Roman"/>
          <w:b/>
          <w:sz w:val="24"/>
          <w:szCs w:val="24"/>
        </w:rPr>
        <w:t>Prawo w administracji i gospodarce</w:t>
      </w:r>
      <w:r w:rsidRPr="00386E2A">
        <w:rPr>
          <w:rFonts w:ascii="Cambria" w:hAnsi="Cambria" w:cs="Times New Roman"/>
          <w:sz w:val="24"/>
          <w:szCs w:val="24"/>
        </w:rPr>
        <w:t xml:space="preserve"> </w:t>
      </w:r>
      <w:r w:rsidRPr="00386E2A">
        <w:rPr>
          <w:rFonts w:ascii="Cambria" w:hAnsi="Cambria" w:cs="Times New Roman"/>
          <w:sz w:val="24"/>
          <w:szCs w:val="24"/>
        </w:rPr>
        <w:br/>
      </w:r>
      <w:r w:rsidRPr="00386E2A">
        <w:rPr>
          <w:rFonts w:ascii="Cambria" w:hAnsi="Cambria" w:cs="Times New Roman"/>
          <w:sz w:val="24"/>
          <w:szCs w:val="24"/>
        </w:rPr>
        <w:t xml:space="preserve">są realizowane w ramach współpracy z podmiotami zewnętrznymi muszą być zbieżne z profilem zawodowym przyszłego absolwenta oraz mają za zadanie pogłębić wiedzę i zwiększyć jego potencjał na rynku pracy. </w:t>
      </w:r>
    </w:p>
    <w:p w14:paraId="3BA2D759" w14:textId="77777777" w:rsidR="00972514" w:rsidRPr="00E4020F" w:rsidRDefault="00972514" w:rsidP="00E4020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473F7E39" w14:textId="77777777" w:rsidR="00720779" w:rsidRPr="00E4020F" w:rsidRDefault="00720779" w:rsidP="00E4020F">
      <w:pPr>
        <w:spacing w:after="0"/>
        <w:rPr>
          <w:rFonts w:ascii="Cambria" w:hAnsi="Cambria" w:cs="Times New Roman"/>
          <w:sz w:val="24"/>
          <w:szCs w:val="24"/>
        </w:rPr>
      </w:pPr>
    </w:p>
    <w:p w14:paraId="68FBBBAA" w14:textId="55BE0C83" w:rsidR="00B9586B" w:rsidRPr="00E4020F" w:rsidRDefault="00E4020F" w:rsidP="00E4020F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MIEJSCE ODBYWANIA PRAKTYK:</w:t>
      </w:r>
    </w:p>
    <w:p w14:paraId="7AC5091E" w14:textId="31ACCCF4" w:rsidR="004D68F6" w:rsidRPr="00E4020F" w:rsidRDefault="00EB4845" w:rsidP="00E4020F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F265DFA" w14:textId="77777777" w:rsidR="005E4B9F" w:rsidRPr="00E4020F" w:rsidRDefault="00EB4845" w:rsidP="00E402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3183CAA1" w14:textId="096E96E7" w:rsidR="005E4B9F" w:rsidRPr="00E4020F" w:rsidRDefault="005E4B9F" w:rsidP="00E402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E4020F">
        <w:rPr>
          <w:rFonts w:ascii="Cambria" w:hAnsi="Cambria" w:cs="Times New Roman"/>
          <w:sz w:val="24"/>
          <w:szCs w:val="24"/>
        </w:rPr>
        <w:t xml:space="preserve">gmin, </w:t>
      </w:r>
      <w:r w:rsidR="009A122D" w:rsidRPr="00E4020F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E4020F">
        <w:rPr>
          <w:rFonts w:ascii="Cambria" w:hAnsi="Cambria" w:cs="Times New Roman"/>
          <w:sz w:val="24"/>
          <w:szCs w:val="24"/>
        </w:rPr>
        <w:t xml:space="preserve">miejskich, starostwach powiatowych, </w:t>
      </w:r>
      <w:r w:rsidR="009A122D" w:rsidRPr="00E4020F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E4020F">
        <w:rPr>
          <w:rFonts w:ascii="Cambria" w:hAnsi="Cambria" w:cs="Times New Roman"/>
          <w:sz w:val="24"/>
          <w:szCs w:val="24"/>
        </w:rPr>
        <w:t>wojewódzkich,</w:t>
      </w:r>
    </w:p>
    <w:p w14:paraId="17A68005" w14:textId="491C3761" w:rsidR="00EB4845" w:rsidRPr="00E4020F" w:rsidRDefault="00EB4845" w:rsidP="00E402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urzędach marsz</w:t>
      </w:r>
      <w:r w:rsidR="00720779" w:rsidRPr="00E4020F">
        <w:rPr>
          <w:rFonts w:ascii="Cambria" w:hAnsi="Cambria" w:cs="Times New Roman"/>
          <w:sz w:val="24"/>
          <w:szCs w:val="24"/>
        </w:rPr>
        <w:t>ałkowskich, urzędach skarbowych,</w:t>
      </w:r>
    </w:p>
    <w:p w14:paraId="16F4D1AA" w14:textId="43CFF928" w:rsidR="00720779" w:rsidRPr="00E4020F" w:rsidRDefault="00720779" w:rsidP="00E402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Zakładzie Ubezpieczeń Społecznych </w:t>
      </w:r>
    </w:p>
    <w:p w14:paraId="698A0499" w14:textId="77777777" w:rsidR="00EB4845" w:rsidRPr="00E4020F" w:rsidRDefault="00EB4845" w:rsidP="00E4020F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Biurach Rachunkowych,</w:t>
      </w:r>
    </w:p>
    <w:p w14:paraId="6EDF580B" w14:textId="77777777" w:rsidR="00EB4845" w:rsidRPr="00E4020F" w:rsidRDefault="00EB4845" w:rsidP="00E4020F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Kancelariach Prawniczych,</w:t>
      </w:r>
    </w:p>
    <w:p w14:paraId="2FAA1E2D" w14:textId="7B9C456B" w:rsidR="00EB4181" w:rsidRPr="00E4020F" w:rsidRDefault="00720779" w:rsidP="00E4020F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Kancelariach Komorniczych</w:t>
      </w:r>
      <w:r w:rsidR="00386E2A">
        <w:rPr>
          <w:rFonts w:ascii="Cambria" w:hAnsi="Cambria" w:cs="Times New Roman"/>
          <w:sz w:val="24"/>
          <w:szCs w:val="24"/>
        </w:rPr>
        <w:t>.</w:t>
      </w:r>
    </w:p>
    <w:p w14:paraId="2B4C6D5A" w14:textId="3531FECC" w:rsidR="00B9586B" w:rsidRPr="00E4020F" w:rsidRDefault="00B9586B" w:rsidP="00E4020F">
      <w:p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lastRenderedPageBreak/>
        <w:t>ZAKRES PRAKTYKI:</w:t>
      </w:r>
    </w:p>
    <w:p w14:paraId="73CF224C" w14:textId="2B16A257" w:rsidR="00E4020F" w:rsidRPr="00E4020F" w:rsidRDefault="00E4020F" w:rsidP="00E4020F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020F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386E2A">
        <w:rPr>
          <w:rFonts w:ascii="Cambria" w:hAnsi="Cambria" w:cs="Times New Roman"/>
          <w:b/>
          <w:bCs/>
          <w:sz w:val="24"/>
          <w:szCs w:val="24"/>
        </w:rPr>
        <w:br/>
      </w:r>
      <w:r w:rsidRPr="00E4020F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="00386E2A">
        <w:rPr>
          <w:rFonts w:ascii="Cambria" w:hAnsi="Cambria" w:cs="Times New Roman"/>
          <w:b/>
          <w:bCs/>
          <w:sz w:val="24"/>
          <w:szCs w:val="24"/>
        </w:rPr>
        <w:br/>
      </w:r>
      <w:r w:rsidRPr="00E4020F">
        <w:rPr>
          <w:rFonts w:ascii="Cambria" w:hAnsi="Cambria" w:cs="Times New Roman"/>
          <w:b/>
          <w:bCs/>
          <w:sz w:val="24"/>
          <w:szCs w:val="24"/>
        </w:rPr>
        <w:t>a związanych z realizacją norm prawa.</w:t>
      </w:r>
    </w:p>
    <w:p w14:paraId="6C63BDF6" w14:textId="77777777" w:rsidR="00E4020F" w:rsidRPr="00E4020F" w:rsidRDefault="00E4020F" w:rsidP="00E4020F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020F">
        <w:rPr>
          <w:rFonts w:ascii="Cambria" w:hAnsi="Cambria" w:cs="Times New Roman"/>
          <w:b/>
          <w:bCs/>
          <w:sz w:val="24"/>
          <w:szCs w:val="24"/>
        </w:rPr>
        <w:t xml:space="preserve">Udział w czynnościach kancelaryjno-technicznych powinien stanowić pomocniczy </w:t>
      </w:r>
      <w:r w:rsidRPr="00E4020F">
        <w:rPr>
          <w:rFonts w:ascii="Cambria" w:hAnsi="Cambria" w:cs="Times New Roman"/>
          <w:b/>
          <w:bCs/>
          <w:sz w:val="24"/>
          <w:szCs w:val="24"/>
        </w:rPr>
        <w:br/>
        <w:t>a nie główny element praktyki.</w:t>
      </w:r>
    </w:p>
    <w:p w14:paraId="497B660D" w14:textId="1E5EB97A" w:rsidR="00E4020F" w:rsidRPr="00E4020F" w:rsidRDefault="00E4020F" w:rsidP="00E4020F">
      <w:pPr>
        <w:jc w:val="both"/>
        <w:rPr>
          <w:rFonts w:ascii="Cambria" w:hAnsi="Cambria" w:cs="Times New Roman"/>
          <w:sz w:val="24"/>
          <w:szCs w:val="24"/>
        </w:rPr>
      </w:pPr>
      <w:bookmarkStart w:id="0" w:name="_Hlk30055329"/>
      <w:r w:rsidRPr="00E4020F">
        <w:rPr>
          <w:rFonts w:ascii="Cambria" w:hAnsi="Cambria" w:cs="Times New Roman"/>
          <w:sz w:val="24"/>
          <w:szCs w:val="24"/>
        </w:rPr>
        <w:t xml:space="preserve">Sfera organizacyjno-techniczna powinna zapewnić studentowi zapoznanie się </w:t>
      </w:r>
      <w:r w:rsidR="00386E2A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z organizacją wewnętrzną, obiegiem dokumentów i czynnościami kancelaryjno-technicznymi dokonywanymi przez podmiot zapewniający odbycie praktyki.</w:t>
      </w:r>
    </w:p>
    <w:p w14:paraId="1E06D8EA" w14:textId="32FE36F1" w:rsidR="00E4020F" w:rsidRPr="00E4020F" w:rsidRDefault="00E4020F" w:rsidP="00E4020F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Sfera merytoryczna powinna zapewnić studentowi zapoznanie się z zakresem zadań </w:t>
      </w:r>
      <w:r w:rsidR="00386E2A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lub przedmiotem działalności, rodzajem działalności, miejscem w systemie podmiotu zapewniającego odbycie praktyki, jak również sporządzanie projektów decyzji i orzeczeń właściwych podmiotowi zapewniającymi odbycie praktyki</w:t>
      </w:r>
      <w:r w:rsidRPr="00E4020F">
        <w:rPr>
          <w:rFonts w:ascii="Cambria" w:hAnsi="Cambria" w:cs="Times New Roman"/>
          <w:b/>
          <w:bCs/>
          <w:sz w:val="24"/>
          <w:szCs w:val="24"/>
        </w:rPr>
        <w:t>.</w:t>
      </w:r>
    </w:p>
    <w:bookmarkEnd w:id="0"/>
    <w:p w14:paraId="77FA50CB" w14:textId="3EB62960" w:rsidR="00EB4845" w:rsidRPr="00386E2A" w:rsidRDefault="004D68F6" w:rsidP="00386E2A">
      <w:pPr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>W</w:t>
      </w:r>
      <w:r w:rsidR="00EB4845" w:rsidRPr="00386E2A">
        <w:rPr>
          <w:rFonts w:ascii="Cambria" w:hAnsi="Cambria" w:cs="Times New Roman"/>
          <w:sz w:val="24"/>
          <w:szCs w:val="24"/>
        </w:rPr>
        <w:t xml:space="preserve"> szczegó</w:t>
      </w:r>
      <w:r w:rsidR="009002EA" w:rsidRPr="00386E2A">
        <w:rPr>
          <w:rFonts w:ascii="Cambria" w:hAnsi="Cambria" w:cs="Times New Roman"/>
          <w:sz w:val="24"/>
          <w:szCs w:val="24"/>
        </w:rPr>
        <w:t>lności do zadań praktykanta może</w:t>
      </w:r>
      <w:r w:rsidR="00EB4845" w:rsidRPr="00386E2A">
        <w:rPr>
          <w:rFonts w:ascii="Cambria" w:hAnsi="Cambria" w:cs="Times New Roman"/>
          <w:sz w:val="24"/>
          <w:szCs w:val="24"/>
        </w:rPr>
        <w:t xml:space="preserve"> należeć:</w:t>
      </w:r>
    </w:p>
    <w:p w14:paraId="58FA69E4" w14:textId="1F3C8AAE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poznanie metodyki pracy na stanowiskach związanych ze stosowaniem prawa administracyjnego</w:t>
      </w:r>
      <w:r w:rsidR="00FD769A" w:rsidRPr="00E4020F">
        <w:rPr>
          <w:rFonts w:ascii="Cambria" w:hAnsi="Cambria" w:cs="Times New Roman"/>
          <w:sz w:val="24"/>
          <w:szCs w:val="24"/>
        </w:rPr>
        <w:t>,</w:t>
      </w:r>
    </w:p>
    <w:p w14:paraId="19BD2A45" w14:textId="77777777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analiza akt prowadzonych spraw,</w:t>
      </w:r>
    </w:p>
    <w:p w14:paraId="090B55C3" w14:textId="29906475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przygotowanie projektów całości lub części dokumentów, opracowywanych</w:t>
      </w:r>
      <w:r w:rsidR="00FD769A" w:rsidRPr="00E4020F">
        <w:rPr>
          <w:rFonts w:ascii="Cambria" w:hAnsi="Cambria" w:cs="Times New Roman"/>
          <w:sz w:val="24"/>
          <w:szCs w:val="24"/>
        </w:rPr>
        <w:t xml:space="preserve"> </w:t>
      </w:r>
      <w:r w:rsidR="00FD769A" w:rsidRPr="00E4020F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rejestrowanie i wpisywanie dokumentacji i odpowiednie ewidencjonowanie zdarzeń,</w:t>
      </w:r>
    </w:p>
    <w:p w14:paraId="15C02591" w14:textId="6D5E0E15" w:rsidR="00EB4845" w:rsidRPr="00E4020F" w:rsidRDefault="009002EA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w</w:t>
      </w:r>
      <w:r w:rsidR="00EB4845" w:rsidRPr="00E4020F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udział w organizacji obiegu dokumentów i podstawowych procedur podejmowania decyzji</w:t>
      </w:r>
      <w:r w:rsidR="00FD769A" w:rsidRPr="00E4020F">
        <w:rPr>
          <w:rFonts w:ascii="Cambria" w:hAnsi="Cambria" w:cs="Times New Roman"/>
          <w:sz w:val="24"/>
          <w:szCs w:val="24"/>
        </w:rPr>
        <w:t>,</w:t>
      </w:r>
    </w:p>
    <w:p w14:paraId="1C813391" w14:textId="7777777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rozpatrywanie interwencji, petycji, skarg i wniosków obywateli,</w:t>
      </w:r>
    </w:p>
    <w:p w14:paraId="23A40B2F" w14:textId="77777777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zapoznanie się z organizacją i pracą danej instytucji oraz jej strukturą i podziałem</w:t>
      </w:r>
      <w:r w:rsidR="002E0332" w:rsidRPr="00E4020F">
        <w:rPr>
          <w:rFonts w:ascii="Cambria" w:hAnsi="Cambria" w:cs="Times New Roman"/>
          <w:sz w:val="24"/>
          <w:szCs w:val="24"/>
        </w:rPr>
        <w:t xml:space="preserve"> </w:t>
      </w:r>
      <w:r w:rsidRPr="00E4020F">
        <w:rPr>
          <w:rFonts w:ascii="Cambria" w:hAnsi="Cambria" w:cs="Times New Roman"/>
          <w:sz w:val="24"/>
          <w:szCs w:val="24"/>
        </w:rPr>
        <w:t>kompetencji,</w:t>
      </w:r>
    </w:p>
    <w:p w14:paraId="658AEA12" w14:textId="75252E6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44F8C7AA" w14:textId="77777777" w:rsidR="00A25FE2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prac kancelaryjno-biurowych i pomocniczych w sprawach załatwianych na danym stanowisku pracy</w:t>
      </w:r>
      <w:r w:rsidR="00A25FE2" w:rsidRPr="00E4020F">
        <w:rPr>
          <w:rFonts w:ascii="Cambria" w:hAnsi="Cambria" w:cs="Times New Roman"/>
          <w:sz w:val="24"/>
          <w:szCs w:val="24"/>
        </w:rPr>
        <w:t>,</w:t>
      </w:r>
    </w:p>
    <w:p w14:paraId="5DE2CF6A" w14:textId="236AAE7A" w:rsidR="00A25FE2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lastRenderedPageBreak/>
        <w:t xml:space="preserve">poznania metodyki pracy związanej z wykonywaniem czynności wchodzących </w:t>
      </w:r>
      <w:r w:rsidR="00FD769A" w:rsidRPr="00E4020F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w zakres obowiązków pracownika (funkcjonariusza),</w:t>
      </w:r>
    </w:p>
    <w:p w14:paraId="2415C8E3" w14:textId="77777777" w:rsidR="007E4897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pragmatyki służbowej.</w:t>
      </w:r>
    </w:p>
    <w:p w14:paraId="0C185219" w14:textId="77777777" w:rsidR="007E4897" w:rsidRPr="00E4020F" w:rsidRDefault="007E4897" w:rsidP="00E4020F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2AD1599" w14:textId="7CDE5052" w:rsidR="0089797F" w:rsidRPr="00386E2A" w:rsidRDefault="0089797F" w:rsidP="00386E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Praktyki zawodowe są realizowane w 2 semestrze studiów i trwają 16 godzin </w:t>
      </w:r>
      <w:r w:rsidR="00386E2A">
        <w:rPr>
          <w:rFonts w:ascii="Cambria" w:hAnsi="Cambria" w:cs="Times New Roman"/>
          <w:sz w:val="24"/>
          <w:szCs w:val="24"/>
        </w:rPr>
        <w:br/>
      </w:r>
      <w:r w:rsidRPr="00386E2A">
        <w:rPr>
          <w:rFonts w:ascii="Cambria" w:hAnsi="Cambria" w:cs="Times New Roman"/>
          <w:sz w:val="24"/>
          <w:szCs w:val="24"/>
        </w:rPr>
        <w:t>(3 pkt. ECTS)</w:t>
      </w:r>
      <w:r w:rsidR="00386E2A">
        <w:rPr>
          <w:rFonts w:ascii="Cambria" w:hAnsi="Cambria" w:cs="Times New Roman"/>
          <w:sz w:val="24"/>
          <w:szCs w:val="24"/>
        </w:rPr>
        <w:t>.</w:t>
      </w:r>
    </w:p>
    <w:p w14:paraId="77BC5C3C" w14:textId="77777777" w:rsidR="00386E2A" w:rsidRDefault="00386E2A" w:rsidP="00386E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E0B28F5" w14:textId="084291EC" w:rsidR="00EB4845" w:rsidRPr="00386E2A" w:rsidRDefault="0089797F" w:rsidP="00386E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>Kierownikiem praktyk jest Prodziekan ds. studenckich</w:t>
      </w:r>
    </w:p>
    <w:p w14:paraId="102B7325" w14:textId="77777777" w:rsidR="00386E2A" w:rsidRDefault="00386E2A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7E43974" w14:textId="0AF53FDE" w:rsidR="00F5406C" w:rsidRPr="00E4020F" w:rsidRDefault="004B1F81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Odbyta praktyka musi być udokumentowana w „Karcie praktyk”- wydanym przez Dziekanat, poprzez adnotacje nie tylko o fakcie odbycia praktyki, lecz również o jej szczegółowym przebiegu potwierdzonym podpisami i pieczęcia</w:t>
      </w:r>
      <w:bookmarkStart w:id="1" w:name="_GoBack"/>
      <w:bookmarkEnd w:id="1"/>
      <w:r w:rsidRPr="00E4020F">
        <w:rPr>
          <w:rFonts w:ascii="Cambria" w:hAnsi="Cambria" w:cs="Times New Roman"/>
          <w:sz w:val="24"/>
          <w:szCs w:val="24"/>
        </w:rPr>
        <w:t>mi osób upoważnionych do tego rodzaju czynności w instytucjach, w których student odbywa praktykę. Prawidłowość wpisów weryfikuje i potwierdza stosownym podpisem w indeksie kierownik praktyk.</w:t>
      </w:r>
      <w:r w:rsidR="00EB4181" w:rsidRPr="00E4020F">
        <w:rPr>
          <w:rFonts w:ascii="Cambria" w:hAnsi="Cambria" w:cs="Times New Roman"/>
          <w:sz w:val="24"/>
          <w:szCs w:val="24"/>
        </w:rPr>
        <w:t xml:space="preserve"> </w:t>
      </w:r>
      <w:r w:rsidRPr="00E4020F">
        <w:rPr>
          <w:rFonts w:ascii="Cambria" w:hAnsi="Cambria" w:cs="Times New Roman"/>
          <w:sz w:val="24"/>
          <w:szCs w:val="24"/>
        </w:rPr>
        <w:t>Dokumentacja ta jest podstawą do zaliczenia praktyki.</w:t>
      </w:r>
    </w:p>
    <w:p w14:paraId="407856FB" w14:textId="39940EA6" w:rsidR="00F5406C" w:rsidRPr="00E4020F" w:rsidRDefault="00EB4181" w:rsidP="00E4020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 </w:t>
      </w:r>
    </w:p>
    <w:sectPr w:rsidR="00F5406C" w:rsidRPr="00E4020F" w:rsidSect="00386E2A">
      <w:footerReference w:type="default" r:id="rId7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2C05" w14:textId="77777777" w:rsidR="00832EB9" w:rsidRDefault="00832EB9" w:rsidP="00386E2A">
      <w:pPr>
        <w:spacing w:after="0" w:line="240" w:lineRule="auto"/>
      </w:pPr>
      <w:r>
        <w:separator/>
      </w:r>
    </w:p>
  </w:endnote>
  <w:endnote w:type="continuationSeparator" w:id="0">
    <w:p w14:paraId="0581FA4B" w14:textId="77777777" w:rsidR="00832EB9" w:rsidRDefault="00832EB9" w:rsidP="0038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33795"/>
      <w:docPartObj>
        <w:docPartGallery w:val="Page Numbers (Bottom of Page)"/>
        <w:docPartUnique/>
      </w:docPartObj>
    </w:sdtPr>
    <w:sdtContent>
      <w:p w14:paraId="17E13941" w14:textId="53B75FBC" w:rsidR="00386E2A" w:rsidRDefault="00386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2FD801" w14:textId="77777777" w:rsidR="00386E2A" w:rsidRDefault="00386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9233" w14:textId="77777777" w:rsidR="00832EB9" w:rsidRDefault="00832EB9" w:rsidP="00386E2A">
      <w:pPr>
        <w:spacing w:after="0" w:line="240" w:lineRule="auto"/>
      </w:pPr>
      <w:r>
        <w:separator/>
      </w:r>
    </w:p>
  </w:footnote>
  <w:footnote w:type="continuationSeparator" w:id="0">
    <w:p w14:paraId="75D0A8DA" w14:textId="77777777" w:rsidR="00832EB9" w:rsidRDefault="00832EB9" w:rsidP="0038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17E5F"/>
    <w:multiLevelType w:val="hybridMultilevel"/>
    <w:tmpl w:val="5810B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1F37D24"/>
    <w:multiLevelType w:val="hybridMultilevel"/>
    <w:tmpl w:val="E2744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81BD0"/>
    <w:multiLevelType w:val="hybridMultilevel"/>
    <w:tmpl w:val="FAE6162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651636"/>
    <w:multiLevelType w:val="hybridMultilevel"/>
    <w:tmpl w:val="D6BA50C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D190589"/>
    <w:multiLevelType w:val="hybridMultilevel"/>
    <w:tmpl w:val="217E51C6"/>
    <w:lvl w:ilvl="0" w:tplc="FE1A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C6DCE"/>
    <w:multiLevelType w:val="hybridMultilevel"/>
    <w:tmpl w:val="95EA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EE0"/>
    <w:multiLevelType w:val="hybridMultilevel"/>
    <w:tmpl w:val="8D1E2D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7A6F"/>
    <w:multiLevelType w:val="hybridMultilevel"/>
    <w:tmpl w:val="8B50F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20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21"/>
  </w:num>
  <w:num w:numId="14">
    <w:abstractNumId w:val="2"/>
  </w:num>
  <w:num w:numId="15">
    <w:abstractNumId w:val="7"/>
  </w:num>
  <w:num w:numId="16">
    <w:abstractNumId w:val="10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A"/>
    <w:rsid w:val="001552B0"/>
    <w:rsid w:val="00174F3F"/>
    <w:rsid w:val="00182936"/>
    <w:rsid w:val="001939FE"/>
    <w:rsid w:val="00203E97"/>
    <w:rsid w:val="00286E94"/>
    <w:rsid w:val="002B0819"/>
    <w:rsid w:val="002E0332"/>
    <w:rsid w:val="002E25DB"/>
    <w:rsid w:val="003851E7"/>
    <w:rsid w:val="00386E2A"/>
    <w:rsid w:val="00446D9C"/>
    <w:rsid w:val="00463684"/>
    <w:rsid w:val="0048094D"/>
    <w:rsid w:val="004B1F81"/>
    <w:rsid w:val="004D68F6"/>
    <w:rsid w:val="004F3E60"/>
    <w:rsid w:val="00503CF5"/>
    <w:rsid w:val="005A05AF"/>
    <w:rsid w:val="005E4B9F"/>
    <w:rsid w:val="006365AF"/>
    <w:rsid w:val="006A5A50"/>
    <w:rsid w:val="00720779"/>
    <w:rsid w:val="00732022"/>
    <w:rsid w:val="007C4327"/>
    <w:rsid w:val="007C775A"/>
    <w:rsid w:val="007E4897"/>
    <w:rsid w:val="00832EB9"/>
    <w:rsid w:val="0089797F"/>
    <w:rsid w:val="00897D85"/>
    <w:rsid w:val="009002EA"/>
    <w:rsid w:val="009155C1"/>
    <w:rsid w:val="00915B46"/>
    <w:rsid w:val="009511B5"/>
    <w:rsid w:val="00972514"/>
    <w:rsid w:val="009A122D"/>
    <w:rsid w:val="00A25FE2"/>
    <w:rsid w:val="00A82A1A"/>
    <w:rsid w:val="00AA78F5"/>
    <w:rsid w:val="00B506AF"/>
    <w:rsid w:val="00B9586B"/>
    <w:rsid w:val="00C34AE2"/>
    <w:rsid w:val="00E14B3A"/>
    <w:rsid w:val="00E4020F"/>
    <w:rsid w:val="00EB4181"/>
    <w:rsid w:val="00EB4845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2A"/>
  </w:style>
  <w:style w:type="paragraph" w:styleId="Stopka">
    <w:name w:val="footer"/>
    <w:basedOn w:val="Normalny"/>
    <w:link w:val="StopkaZnak"/>
    <w:uiPriority w:val="99"/>
    <w:unhideWhenUsed/>
    <w:rsid w:val="0038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Katarzyna Rynkowska</cp:lastModifiedBy>
  <cp:revision>2</cp:revision>
  <cp:lastPrinted>2020-01-16T11:51:00Z</cp:lastPrinted>
  <dcterms:created xsi:type="dcterms:W3CDTF">2020-01-16T13:53:00Z</dcterms:created>
  <dcterms:modified xsi:type="dcterms:W3CDTF">2020-01-16T13:53:00Z</dcterms:modified>
</cp:coreProperties>
</file>