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C731" w14:textId="0FC795F3" w:rsidR="006D0EFA" w:rsidRDefault="007A7BA7" w:rsidP="006D0EFA">
      <w:pPr>
        <w:pStyle w:val="Tekstpodstawowy"/>
        <w:jc w:val="both"/>
      </w:pPr>
      <w:r>
        <w:t xml:space="preserve">Recruitment has begun to the </w:t>
      </w:r>
      <w:hyperlink r:id="rId4" w:history="1">
        <w:r w:rsidR="006D0EFA">
          <w:rPr>
            <w:rStyle w:val="Hipercze"/>
            <w:i/>
          </w:rPr>
          <w:t>Diploma in English Law</w:t>
        </w:r>
        <w:r w:rsidR="00DB676A">
          <w:rPr>
            <w:rStyle w:val="Hipercze"/>
            <w:i/>
          </w:rPr>
          <w:t xml:space="preserve"> &amp;</w:t>
        </w:r>
        <w:r w:rsidR="006D0EFA">
          <w:rPr>
            <w:rStyle w:val="Hipercze"/>
            <w:i/>
          </w:rPr>
          <w:t xml:space="preserve"> Legal Skills</w:t>
        </w:r>
      </w:hyperlink>
      <w:r>
        <w:t>,</w:t>
      </w:r>
      <w:r w:rsidR="006D0EFA">
        <w:t xml:space="preserve"> organised by </w:t>
      </w:r>
      <w:r w:rsidR="006D0EFA">
        <w:rPr>
          <w:i/>
        </w:rPr>
        <w:t>Juris Angliae Scientia</w:t>
      </w:r>
      <w:r>
        <w:rPr>
          <w:i/>
        </w:rPr>
        <w:t xml:space="preserve"> </w:t>
      </w:r>
      <w:r w:rsidRPr="007A7BA7">
        <w:rPr>
          <w:iCs/>
        </w:rPr>
        <w:t>(JAS)</w:t>
      </w:r>
      <w:r w:rsidR="00D23EA4">
        <w:rPr>
          <w:iCs/>
        </w:rPr>
        <w:t xml:space="preserve"> and the </w:t>
      </w:r>
      <w:r w:rsidR="00D23EA4">
        <w:t xml:space="preserve">British Law Centre (BLC). It’s </w:t>
      </w:r>
      <w:r w:rsidR="006D0EFA">
        <w:t xml:space="preserve">members include </w:t>
      </w:r>
      <w:r w:rsidR="006D0EFA" w:rsidRPr="00837BEA">
        <w:t>Lord Carnwath</w:t>
      </w:r>
      <w:r w:rsidR="006D0EFA">
        <w:t xml:space="preserve"> of the UK’s Supreme Court, academic staff of Cambridge University Law Faculty and other distinguished members of the judiciary and academia. </w:t>
      </w:r>
    </w:p>
    <w:p w14:paraId="4F13D83A" w14:textId="6514A65E" w:rsidR="007A7BA7" w:rsidRDefault="007A7BA7" w:rsidP="007A7BA7">
      <w:pPr>
        <w:pStyle w:val="Tekstpodstawowy"/>
        <w:jc w:val="both"/>
      </w:pPr>
      <w:r>
        <w:t xml:space="preserve">The Diploma is taught at </w:t>
      </w:r>
      <w:r w:rsidR="00D23EA4">
        <w:t xml:space="preserve">Gdansk University </w:t>
      </w:r>
      <w:r>
        <w:t xml:space="preserve">during 8 </w:t>
      </w:r>
      <w:r w:rsidR="00D23EA4">
        <w:t xml:space="preserve">monthly </w:t>
      </w:r>
      <w:r>
        <w:t xml:space="preserve">teaching visits between November-June. Each visit lasts for 4 hours and is delivered in an interactive and practical manner by experienced British lawyers and academics. Additional contact time with the teaching team, plus additional </w:t>
      </w:r>
      <w:r w:rsidR="00464B91">
        <w:t xml:space="preserve">lectures, </w:t>
      </w:r>
      <w:r>
        <w:t xml:space="preserve">written and video materials are available via a dedicated website. </w:t>
      </w:r>
    </w:p>
    <w:p w14:paraId="7DFCFD3C" w14:textId="3BE5EB4F" w:rsidR="007A7BA7" w:rsidRDefault="00464B91" w:rsidP="007A7BA7">
      <w:pPr>
        <w:pStyle w:val="Tekstpodstawowy"/>
        <w:jc w:val="both"/>
      </w:pPr>
      <w:r>
        <w:t xml:space="preserve">The </w:t>
      </w:r>
      <w:r w:rsidR="007A7BA7">
        <w:t xml:space="preserve">Diploma </w:t>
      </w:r>
      <w:r>
        <w:t xml:space="preserve">teaches </w:t>
      </w:r>
      <w:r w:rsidR="007A7BA7">
        <w:t xml:space="preserve">core aspects of English law (inc. </w:t>
      </w:r>
      <w:r>
        <w:t xml:space="preserve">constitutional law, </w:t>
      </w:r>
      <w:r w:rsidR="007A7BA7">
        <w:t xml:space="preserve">contract law, torts and trusts) and </w:t>
      </w:r>
      <w:r>
        <w:t xml:space="preserve">uses </w:t>
      </w:r>
      <w:r w:rsidR="007A7BA7">
        <w:t xml:space="preserve">practical exercises </w:t>
      </w:r>
      <w:r w:rsidR="007F7663">
        <w:t xml:space="preserve">to help </w:t>
      </w:r>
      <w:r>
        <w:t xml:space="preserve">students develop </w:t>
      </w:r>
      <w:r w:rsidR="007A7BA7">
        <w:t xml:space="preserve">a portfolio of practical legal skills (inc. </w:t>
      </w:r>
      <w:r>
        <w:t xml:space="preserve">legal writing, </w:t>
      </w:r>
      <w:r w:rsidR="007A7BA7">
        <w:t>litigation strategy, oral and written advocacy</w:t>
      </w:r>
      <w:r w:rsidR="007F7663">
        <w:t xml:space="preserve">, </w:t>
      </w:r>
      <w:r w:rsidR="007A7BA7">
        <w:t>contract negotiations/drafting</w:t>
      </w:r>
      <w:r w:rsidR="007F7663">
        <w:t xml:space="preserve"> etc.</w:t>
      </w:r>
      <w:r w:rsidR="007A7BA7">
        <w:t>).</w:t>
      </w:r>
    </w:p>
    <w:p w14:paraId="53CF0C01" w14:textId="4C1E8D66" w:rsidR="007A7BA7" w:rsidRDefault="007A7BA7" w:rsidP="007A7BA7">
      <w:pPr>
        <w:pStyle w:val="Tekstpodstawowy"/>
        <w:jc w:val="both"/>
      </w:pPr>
      <w:r>
        <w:t>The D</w:t>
      </w:r>
      <w:r w:rsidR="00243B29">
        <w:t>iploma</w:t>
      </w:r>
      <w:r>
        <w:t xml:space="preserve"> is designed for law students or anyone wishing to broaden their horizons and improve their English language, whilst learning substantive law and practical legal skills. </w:t>
      </w:r>
    </w:p>
    <w:p w14:paraId="6A40ADB8" w14:textId="1B603213" w:rsidR="00243B29" w:rsidRDefault="007A7BA7" w:rsidP="007A7BA7">
      <w:r>
        <w:t>Recruitment</w:t>
      </w:r>
      <w:r w:rsidR="00464B91">
        <w:t xml:space="preserve"> is underway </w:t>
      </w:r>
      <w:r>
        <w:t xml:space="preserve">for the Diploma starting in November 2020. </w:t>
      </w:r>
      <w:r w:rsidR="00243B29">
        <w:t>Places are limited due to the small-group methodology adopted, so early applications are advised.</w:t>
      </w:r>
      <w:r w:rsidR="007F7663">
        <w:t xml:space="preserve"> Total fees for the Diploma and materials are €599 for full-time students, but </w:t>
      </w:r>
      <w:r w:rsidR="00464B91">
        <w:t>a reduced “</w:t>
      </w:r>
      <w:r w:rsidR="007F7663">
        <w:t>earlybird fee</w:t>
      </w:r>
      <w:r w:rsidR="00464B91">
        <w:t xml:space="preserve">” (€525) applies </w:t>
      </w:r>
      <w:r w:rsidR="007F7663">
        <w:t xml:space="preserve">for a limited period. </w:t>
      </w:r>
    </w:p>
    <w:p w14:paraId="3B4A7A9F" w14:textId="585114F0" w:rsidR="00243B29" w:rsidRDefault="00243B29" w:rsidP="007A7BA7"/>
    <w:p w14:paraId="32A55757" w14:textId="15661626" w:rsidR="00D31B83" w:rsidRDefault="00D31B83" w:rsidP="00D31B83">
      <w:r>
        <w:t xml:space="preserve">If you would like to speak </w:t>
      </w:r>
      <w:r w:rsidR="00243B29">
        <w:t xml:space="preserve">directly to </w:t>
      </w:r>
      <w:r>
        <w:t xml:space="preserve">some of the teachers and hear more about the organisation of the Diploma, please click the link below to join a </w:t>
      </w:r>
      <w:r w:rsidR="007A7BA7">
        <w:t xml:space="preserve">live </w:t>
      </w:r>
      <w:r w:rsidR="00243B29">
        <w:t xml:space="preserve">online </w:t>
      </w:r>
      <w:r w:rsidR="007A7BA7">
        <w:t>information</w:t>
      </w:r>
      <w:r>
        <w:t xml:space="preserve">/Q&amp;A session </w:t>
      </w:r>
      <w:r w:rsidR="00243B29">
        <w:t xml:space="preserve">dedicated </w:t>
      </w:r>
      <w:r>
        <w:t xml:space="preserve">to </w:t>
      </w:r>
      <w:r w:rsidR="00243B29">
        <w:t xml:space="preserve">the </w:t>
      </w:r>
      <w:hyperlink r:id="rId5" w:history="1">
        <w:r w:rsidR="00243B29" w:rsidRPr="00243B29">
          <w:rPr>
            <w:rStyle w:val="Hipercze"/>
          </w:rPr>
          <w:t xml:space="preserve">Diploma </w:t>
        </w:r>
        <w:r w:rsidR="00464B91">
          <w:rPr>
            <w:rStyle w:val="Hipercze"/>
          </w:rPr>
          <w:t>at UG WPiA</w:t>
        </w:r>
      </w:hyperlink>
      <w:r>
        <w:t xml:space="preserve">. The meeting takes place on </w:t>
      </w:r>
      <w:r w:rsidR="00B7711B">
        <w:rPr>
          <w:b/>
          <w:bCs/>
        </w:rPr>
        <w:t>Monday 1</w:t>
      </w:r>
      <w:r w:rsidR="00994B26">
        <w:rPr>
          <w:b/>
          <w:bCs/>
        </w:rPr>
        <w:t>5</w:t>
      </w:r>
      <w:r w:rsidR="00994B26" w:rsidRPr="00994B26">
        <w:rPr>
          <w:b/>
          <w:bCs/>
          <w:vertAlign w:val="superscript"/>
        </w:rPr>
        <w:t>th</w:t>
      </w:r>
      <w:r w:rsidR="00994B26">
        <w:rPr>
          <w:b/>
          <w:bCs/>
        </w:rPr>
        <w:t xml:space="preserve"> </w:t>
      </w:r>
      <w:r w:rsidRPr="00D31B83">
        <w:rPr>
          <w:b/>
          <w:bCs/>
        </w:rPr>
        <w:t>June at 1</w:t>
      </w:r>
      <w:r w:rsidR="00464B91">
        <w:rPr>
          <w:b/>
          <w:bCs/>
        </w:rPr>
        <w:t>7</w:t>
      </w:r>
      <w:r w:rsidRPr="00D31B83">
        <w:rPr>
          <w:b/>
          <w:bCs/>
        </w:rPr>
        <w:t>.00-1</w:t>
      </w:r>
      <w:r w:rsidR="00464B91">
        <w:rPr>
          <w:b/>
          <w:bCs/>
        </w:rPr>
        <w:t>7</w:t>
      </w:r>
      <w:r w:rsidRPr="00D31B83">
        <w:rPr>
          <w:b/>
          <w:bCs/>
        </w:rPr>
        <w:t>.</w:t>
      </w:r>
      <w:r w:rsidR="00F87FED">
        <w:rPr>
          <w:b/>
          <w:bCs/>
        </w:rPr>
        <w:t>30</w:t>
      </w:r>
      <w:r>
        <w:t xml:space="preserve">, but </w:t>
      </w:r>
      <w:r w:rsidRPr="00DB676A">
        <w:rPr>
          <w:i/>
          <w:iCs/>
        </w:rPr>
        <w:t>prior registration is required</w:t>
      </w:r>
      <w:r w:rsidR="00DB676A">
        <w:rPr>
          <w:i/>
          <w:iCs/>
        </w:rPr>
        <w:t xml:space="preserve"> by clicking below</w:t>
      </w:r>
      <w:r w:rsidRPr="00DB676A">
        <w:rPr>
          <w:i/>
          <w:iCs/>
        </w:rPr>
        <w:t>.</w:t>
      </w:r>
      <w:r>
        <w:t xml:space="preserve"> </w:t>
      </w:r>
    </w:p>
    <w:p w14:paraId="041B030C" w14:textId="48CC58E6" w:rsidR="00243B29" w:rsidRDefault="00243B29" w:rsidP="007A7BA7"/>
    <w:p w14:paraId="627B3D2E" w14:textId="5DD8952A" w:rsidR="00D31B83" w:rsidRPr="00D31B83" w:rsidRDefault="00C60EDC" w:rsidP="00D3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color w:val="FFFFFF" w:themeColor="background1"/>
          <w:sz w:val="24"/>
          <w:szCs w:val="24"/>
        </w:rPr>
      </w:pPr>
      <w:hyperlink r:id="rId6" w:history="1">
        <w:r w:rsidR="00D31B83" w:rsidRPr="00D31B83">
          <w:rPr>
            <w:rStyle w:val="Hipercze"/>
            <w:b/>
            <w:bCs/>
            <w:color w:val="FFFFFF" w:themeColor="background1"/>
            <w:sz w:val="24"/>
            <w:szCs w:val="24"/>
          </w:rPr>
          <w:t>Click to register for the</w:t>
        </w:r>
        <w:r w:rsidR="00464B91">
          <w:rPr>
            <w:rStyle w:val="Hipercze"/>
            <w:b/>
            <w:bCs/>
            <w:color w:val="FFFFFF" w:themeColor="background1"/>
            <w:sz w:val="24"/>
            <w:szCs w:val="24"/>
          </w:rPr>
          <w:t xml:space="preserve"> UG WPiA</w:t>
        </w:r>
        <w:r w:rsidR="00D31B83" w:rsidRPr="00D31B83">
          <w:rPr>
            <w:rStyle w:val="Hipercze"/>
            <w:b/>
            <w:bCs/>
            <w:color w:val="FFFFFF" w:themeColor="background1"/>
            <w:sz w:val="24"/>
            <w:szCs w:val="24"/>
          </w:rPr>
          <w:t xml:space="preserve"> Info/Q&amp;A meeting</w:t>
        </w:r>
      </w:hyperlink>
    </w:p>
    <w:p w14:paraId="325651FF" w14:textId="77777777" w:rsidR="00D31B83" w:rsidRDefault="00D31B83" w:rsidP="007A7BA7"/>
    <w:p w14:paraId="3133D476" w14:textId="347D133D" w:rsidR="00D31B83" w:rsidRDefault="00464B91" w:rsidP="00D31B83">
      <w:r>
        <w:t xml:space="preserve">If you are </w:t>
      </w:r>
      <w:r w:rsidR="00D31B83">
        <w:t>unable to attend the info/Q&amp;A session</w:t>
      </w:r>
      <w:r>
        <w:t>, you</w:t>
      </w:r>
      <w:r w:rsidR="00D31B83">
        <w:t xml:space="preserve"> can </w:t>
      </w:r>
      <w:r>
        <w:t xml:space="preserve">still </w:t>
      </w:r>
      <w:r w:rsidR="00D31B83">
        <w:t xml:space="preserve">visit the Diploma </w:t>
      </w:r>
      <w:hyperlink r:id="rId7" w:history="1">
        <w:r w:rsidR="00D31B83" w:rsidRPr="00243B29">
          <w:rPr>
            <w:rStyle w:val="Hipercze"/>
          </w:rPr>
          <w:t>website</w:t>
        </w:r>
      </w:hyperlink>
      <w:r w:rsidR="00D31B83">
        <w:t xml:space="preserve"> for further details or to </w:t>
      </w:r>
      <w:hyperlink r:id="rId8" w:history="1">
        <w:r w:rsidR="00D31B83" w:rsidRPr="00D31B83">
          <w:rPr>
            <w:rStyle w:val="Hipercze"/>
          </w:rPr>
          <w:t>contact</w:t>
        </w:r>
      </w:hyperlink>
      <w:r w:rsidR="00D31B83">
        <w:t xml:space="preserve"> the organisers. </w:t>
      </w:r>
      <w:r w:rsidR="008526D7">
        <w:t xml:space="preserve">You may also like to visit the </w:t>
      </w:r>
      <w:hyperlink r:id="rId9" w:history="1">
        <w:r w:rsidR="008526D7" w:rsidRPr="008526D7">
          <w:rPr>
            <w:rStyle w:val="Hipercze"/>
          </w:rPr>
          <w:t>BLC’s Facebook page</w:t>
        </w:r>
      </w:hyperlink>
      <w:r w:rsidR="008526D7">
        <w:t xml:space="preserve">. </w:t>
      </w:r>
    </w:p>
    <w:p w14:paraId="6C99CEA9" w14:textId="639A2879" w:rsidR="008526D7" w:rsidRDefault="008526D7" w:rsidP="00D31B83"/>
    <w:p w14:paraId="2C0F8632" w14:textId="77777777" w:rsidR="008526D7" w:rsidRDefault="008526D7" w:rsidP="00D31B83"/>
    <w:p w14:paraId="4884FEE8" w14:textId="77777777" w:rsidR="00D31B83" w:rsidRDefault="00D31B83"/>
    <w:sectPr w:rsidR="00D31B83" w:rsidSect="0018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FA"/>
    <w:rsid w:val="00041A40"/>
    <w:rsid w:val="0018325D"/>
    <w:rsid w:val="00243B29"/>
    <w:rsid w:val="00351C35"/>
    <w:rsid w:val="00464B91"/>
    <w:rsid w:val="006D0EFA"/>
    <w:rsid w:val="007A7BA7"/>
    <w:rsid w:val="007F7663"/>
    <w:rsid w:val="00801794"/>
    <w:rsid w:val="00831184"/>
    <w:rsid w:val="008526D7"/>
    <w:rsid w:val="00994B26"/>
    <w:rsid w:val="00B7711B"/>
    <w:rsid w:val="00C60EDC"/>
    <w:rsid w:val="00D23EA4"/>
    <w:rsid w:val="00D31B83"/>
    <w:rsid w:val="00DB676A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4032"/>
  <w15:chartTrackingRefBased/>
  <w15:docId w15:val="{644BAFD6-05B8-4AE7-B01F-C4BEFF3B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F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F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D0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EFA"/>
    <w:rPr>
      <w:rFonts w:ascii="Calibri" w:hAnsi="Calibri" w:cs="Calibri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lawcentre.co.uk/cont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tishlawcentre.co.uk/abo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lawcentre.co.uk/recruit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tishlawcentre.co.uk/Gdans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itishlawcentre.co.uk/" TargetMode="External"/><Relationship Id="rId9" Type="http://schemas.openxmlformats.org/officeDocument/2006/relationships/hyperlink" Target="http://www.facebook/britc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Terrett</dc:creator>
  <cp:keywords/>
  <dc:description/>
  <cp:lastModifiedBy>Krystyna Warylewska</cp:lastModifiedBy>
  <cp:revision>2</cp:revision>
  <dcterms:created xsi:type="dcterms:W3CDTF">2020-06-05T07:43:00Z</dcterms:created>
  <dcterms:modified xsi:type="dcterms:W3CDTF">2020-06-05T07:43:00Z</dcterms:modified>
</cp:coreProperties>
</file>